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B7E57">
      <w:pPr>
        <w:snapToGrid w:val="0"/>
        <w:spacing w:after="240" w:line="240" w:lineRule="auto"/>
        <w:ind w:left="0" w:firstLine="0"/>
        <w:jc w:val="center"/>
        <w:rPr>
          <w:rFonts w:eastAsia="宋体"/>
          <w:b/>
          <w:color w:val="auto"/>
          <w:sz w:val="28"/>
        </w:rPr>
      </w:pPr>
      <w:bookmarkStart w:id="3" w:name="_GoBack"/>
      <w:bookmarkEnd w:id="3"/>
      <w:r>
        <w:rPr>
          <w:rFonts w:eastAsia="宋体"/>
          <w:b/>
          <w:color w:val="auto"/>
          <w:sz w:val="28"/>
        </w:rPr>
        <w:t>Request for Recognition of Land Management</w:t>
      </w:r>
    </w:p>
    <w:p w14:paraId="18E55C02">
      <w:pPr>
        <w:snapToGrid w:val="0"/>
        <w:spacing w:before="120" w:after="240" w:line="240" w:lineRule="auto"/>
        <w:ind w:left="0" w:firstLine="0"/>
        <w:jc w:val="center"/>
        <w:rPr>
          <w:b/>
          <w:bCs/>
          <w:szCs w:val="21"/>
        </w:rPr>
      </w:pPr>
      <w:r>
        <w:rPr>
          <w:b/>
          <w:bCs/>
          <w:szCs w:val="21"/>
        </w:rPr>
        <w:t>For use of recognition of the last 3 years land management for EU retroactive recognition or initial NOP application</w:t>
      </w:r>
    </w:p>
    <w:p w14:paraId="640A03EF">
      <w:pPr>
        <w:snapToGrid w:val="0"/>
        <w:spacing w:before="180" w:after="60" w:line="240" w:lineRule="auto"/>
        <w:ind w:left="0" w:firstLine="0"/>
        <w:rPr>
          <w:b/>
          <w:bCs/>
          <w:szCs w:val="21"/>
        </w:rPr>
      </w:pPr>
      <w:bookmarkStart w:id="0" w:name="_Index"/>
      <w:bookmarkEnd w:id="0"/>
      <w:r>
        <w:rPr>
          <w:b/>
          <w:bCs/>
          <w:szCs w:val="21"/>
        </w:rPr>
        <w:t>Instructions for the operator:</w:t>
      </w:r>
    </w:p>
    <w:p w14:paraId="68953463">
      <w:pPr>
        <w:snapToGrid w:val="0"/>
        <w:spacing w:line="240" w:lineRule="auto"/>
        <w:ind w:left="0" w:firstLine="0"/>
        <w:jc w:val="both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By submitting this application, your operation seeks recognition of land management for the plots specified in Section</w:t>
      </w:r>
      <w:r>
        <w:rPr>
          <w:rFonts w:eastAsia="宋体"/>
          <w:b/>
          <w:bCs/>
          <w:color w:val="auto"/>
          <w:sz w:val="20"/>
          <w:szCs w:val="20"/>
          <w:lang w:eastAsia="zh-CN"/>
        </w:rPr>
        <w:t xml:space="preserve"> 2.3</w:t>
      </w:r>
      <w:r>
        <w:rPr>
          <w:rFonts w:eastAsia="宋体"/>
          <w:color w:val="auto"/>
          <w:sz w:val="20"/>
          <w:szCs w:val="20"/>
          <w:lang w:eastAsia="zh-CN"/>
        </w:rPr>
        <w:t>. of this document. Such recognition may be granted for cultivated plots, fallow land, or virgin areas in accordance with the following organic standards:</w:t>
      </w:r>
    </w:p>
    <w:p w14:paraId="3F07AFFA">
      <w:pPr>
        <w:numPr>
          <w:ilvl w:val="0"/>
          <w:numId w:val="1"/>
        </w:numPr>
        <w:snapToGrid w:val="0"/>
        <w:spacing w:line="240" w:lineRule="auto"/>
        <w:jc w:val="both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b/>
          <w:bCs/>
          <w:color w:val="auto"/>
          <w:sz w:val="20"/>
          <w:szCs w:val="20"/>
          <w:lang w:eastAsia="zh-CN"/>
        </w:rPr>
        <w:t>EU Organic Regulation:</w:t>
      </w:r>
      <w:r>
        <w:rPr>
          <w:rFonts w:eastAsia="宋体"/>
          <w:color w:val="auto"/>
          <w:sz w:val="20"/>
          <w:szCs w:val="20"/>
          <w:lang w:eastAsia="zh-CN"/>
        </w:rPr>
        <w:t xml:space="preserve"> Regulation (EU) 2018/848, Article 10(3)(b), and Commission Implementing Regulation (EU) 2021/1698, Article 24, permitting the recognition of prior periods where evidence demonstrates that the land has not been treated with unauthorized products for at least three years.</w:t>
      </w:r>
    </w:p>
    <w:p w14:paraId="24F6F259">
      <w:pPr>
        <w:numPr>
          <w:ilvl w:val="0"/>
          <w:numId w:val="1"/>
        </w:numPr>
        <w:snapToGrid w:val="0"/>
        <w:spacing w:line="240" w:lineRule="auto"/>
        <w:jc w:val="both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b/>
          <w:bCs/>
          <w:color w:val="auto"/>
          <w:sz w:val="20"/>
          <w:szCs w:val="20"/>
          <w:lang w:eastAsia="zh-CN"/>
        </w:rPr>
        <w:t>NOP:</w:t>
      </w:r>
      <w:r>
        <w:rPr>
          <w:rFonts w:eastAsia="宋体"/>
          <w:color w:val="auto"/>
          <w:sz w:val="20"/>
          <w:szCs w:val="20"/>
          <w:lang w:eastAsia="zh-CN"/>
        </w:rPr>
        <w:t xml:space="preserve"> Section 7 C.F.R. § 205.202 and § 205.202 (b) of the National Organic Program, allowing certification of land with no application of prohibited substances for the preceding 36 months.</w:t>
      </w:r>
    </w:p>
    <w:p w14:paraId="37C12423">
      <w:pPr>
        <w:numPr>
          <w:ilvl w:val="0"/>
          <w:numId w:val="1"/>
        </w:numPr>
        <w:snapToGrid w:val="0"/>
        <w:spacing w:line="240" w:lineRule="auto"/>
        <w:jc w:val="both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b/>
          <w:bCs/>
          <w:color w:val="auto"/>
          <w:sz w:val="20"/>
          <w:szCs w:val="20"/>
          <w:lang w:eastAsia="zh-CN"/>
        </w:rPr>
        <w:t>JAS:</w:t>
      </w:r>
      <w:r>
        <w:rPr>
          <w:rFonts w:eastAsia="宋体"/>
          <w:color w:val="auto"/>
          <w:sz w:val="20"/>
          <w:szCs w:val="20"/>
          <w:lang w:eastAsia="zh-CN"/>
        </w:rPr>
        <w:t xml:space="preserve"> </w:t>
      </w:r>
      <w:r>
        <w:rPr>
          <w:rFonts w:eastAsia="宋体"/>
          <w:color w:val="auto"/>
          <w:szCs w:val="21"/>
        </w:rPr>
        <w:t xml:space="preserve">Notification No. 1605, art. 2, 3 and 4 </w:t>
      </w:r>
      <w:r>
        <w:rPr>
          <w:rFonts w:eastAsia="宋体"/>
          <w:color w:val="auto"/>
          <w:sz w:val="20"/>
          <w:szCs w:val="20"/>
          <w:lang w:eastAsia="zh-CN"/>
        </w:rPr>
        <w:t>of the Ministry of Agriculture, Forestry and Fisheries, establishing the Japanese Agricultural Standard for organic plants and organic processed foods (relevant provisions concerning conversion periods).</w:t>
      </w:r>
    </w:p>
    <w:p w14:paraId="3710B650">
      <w:pPr>
        <w:snapToGrid w:val="0"/>
        <w:spacing w:before="180" w:after="60" w:line="240" w:lineRule="auto"/>
        <w:ind w:left="0" w:firstLine="0"/>
        <w:rPr>
          <w:b/>
          <w:bCs/>
          <w:szCs w:val="21"/>
        </w:rPr>
      </w:pPr>
      <w:r>
        <w:rPr>
          <w:b/>
          <w:bCs/>
          <w:szCs w:val="21"/>
        </w:rPr>
        <w:t>Application Processing and Inspection Procedure</w:t>
      </w:r>
    </w:p>
    <w:p w14:paraId="0A4A435E">
      <w:pPr>
        <w:snapToGrid w:val="0"/>
        <w:spacing w:before="180" w:after="60" w:line="240" w:lineRule="auto"/>
        <w:ind w:left="0" w:firstLine="0"/>
        <w:rPr>
          <w:b/>
          <w:bCs/>
          <w:szCs w:val="21"/>
        </w:rPr>
      </w:pPr>
      <w:r>
        <w:rPr>
          <w:b/>
          <w:bCs/>
          <w:szCs w:val="21"/>
        </w:rPr>
        <w:t>Timing of Submission</w:t>
      </w:r>
    </w:p>
    <w:p w14:paraId="172EEB04">
      <w:pPr>
        <w:snapToGrid w:val="0"/>
        <w:spacing w:line="240" w:lineRule="auto"/>
        <w:ind w:left="0" w:firstLine="0"/>
        <w:rPr>
          <w:rFonts w:eastAsia="宋体"/>
          <w:b/>
          <w:bCs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We strongly recommend submitting this retroactive recognition request prior to the scheduled inspection. Submission in advance allows the certifier to perform a preliminary plot-wise risk analysis and determine the appropriate next steps (e.g., on-site visit, sampling requirements). Specifically for the EU organic certification, late submission of a request for retroactive recognition - for example during an inspection - without prior analysis - will require the inspector to reject the inspection request.</w:t>
      </w:r>
    </w:p>
    <w:p w14:paraId="64FB474C">
      <w:pPr>
        <w:snapToGrid w:val="0"/>
        <w:spacing w:before="180" w:after="60" w:line="240" w:lineRule="auto"/>
        <w:ind w:left="0" w:firstLine="0"/>
        <w:rPr>
          <w:b/>
          <w:bCs/>
          <w:szCs w:val="21"/>
        </w:rPr>
      </w:pPr>
      <w:r>
        <w:rPr>
          <w:b/>
          <w:bCs/>
          <w:szCs w:val="21"/>
        </w:rPr>
        <w:t>Risk Assessment and Sampling</w:t>
      </w:r>
    </w:p>
    <w:p w14:paraId="7DFAA4A8">
      <w:pPr>
        <w:snapToGrid w:val="0"/>
        <w:spacing w:line="240" w:lineRule="auto"/>
        <w:ind w:left="0" w:firstLine="0"/>
        <w:rPr>
          <w:rFonts w:eastAsia="宋体"/>
          <w:b/>
          <w:bCs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In accordance to the EU Organic Regulation, sample taking is required. In addition, if the plot-wise risk analysis identifies potential contamination risks due to the possible use of substances not authorized for organic production, soil and/or plant samples shall be collected from each affected plot and analysed by an accredited laboratory, as required under Article 1(2)(c) of Implementing Regulation (EU) 2020/464.</w:t>
      </w:r>
    </w:p>
    <w:p w14:paraId="343BB713">
      <w:pPr>
        <w:snapToGrid w:val="0"/>
        <w:spacing w:before="180" w:after="60" w:line="240" w:lineRule="auto"/>
        <w:ind w:left="0" w:firstLine="0"/>
        <w:rPr>
          <w:b/>
          <w:bCs/>
          <w:szCs w:val="21"/>
        </w:rPr>
      </w:pPr>
      <w:r>
        <w:rPr>
          <w:b/>
          <w:bCs/>
          <w:szCs w:val="21"/>
        </w:rPr>
        <w:t>On-Site Inspection Requirements</w:t>
      </w:r>
    </w:p>
    <w:p w14:paraId="138BC7AE">
      <w:pPr>
        <w:snapToGrid w:val="0"/>
        <w:spacing w:line="240" w:lineRule="auto"/>
        <w:ind w:left="0" w:firstLine="0"/>
        <w:rPr>
          <w:rFonts w:eastAsia="宋体"/>
          <w:b/>
          <w:bCs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 xml:space="preserve">Please note that </w:t>
      </w:r>
      <w:r>
        <w:rPr>
          <w:rFonts w:eastAsia="宋体"/>
          <w:b/>
          <w:bCs/>
          <w:color w:val="auto"/>
          <w:sz w:val="20"/>
          <w:szCs w:val="20"/>
          <w:lang w:eastAsia="zh-CN"/>
        </w:rPr>
        <w:t>a decision on request for recognition of the land management can only be made following a physical on-site inspection</w:t>
      </w:r>
      <w:r>
        <w:rPr>
          <w:rFonts w:eastAsia="宋体"/>
          <w:color w:val="auto"/>
          <w:sz w:val="20"/>
          <w:szCs w:val="20"/>
          <w:lang w:eastAsia="zh-CN"/>
        </w:rPr>
        <w:t xml:space="preserve"> of all parcels covered by this request. Furthermore, in compliance with Article 10(3) of Regulation (EU) 2018/848 and § 205.403 of the NOP, </w:t>
      </w:r>
      <w:r>
        <w:rPr>
          <w:rFonts w:eastAsia="宋体"/>
          <w:b/>
          <w:bCs/>
          <w:color w:val="auto"/>
          <w:sz w:val="20"/>
          <w:szCs w:val="20"/>
          <w:lang w:eastAsia="zh-CN"/>
        </w:rPr>
        <w:t>no cultivation activities may be undertaken on the subject plots until the on-site inspection has been completed</w:t>
      </w:r>
      <w:r>
        <w:rPr>
          <w:rFonts w:eastAsia="宋体"/>
          <w:color w:val="auto"/>
          <w:sz w:val="20"/>
          <w:szCs w:val="20"/>
          <w:lang w:eastAsia="zh-CN"/>
        </w:rPr>
        <w:t>. You are advised to maintain the following documentation readily available for inspection, as it serves as evidence of production practices during the previous three years:</w:t>
      </w:r>
    </w:p>
    <w:p w14:paraId="308D5E55">
      <w:pPr>
        <w:numPr>
          <w:ilvl w:val="0"/>
          <w:numId w:val="2"/>
        </w:numPr>
        <w:snapToGrid w:val="0"/>
        <w:spacing w:line="240" w:lineRule="auto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Input usage records</w:t>
      </w:r>
    </w:p>
    <w:p w14:paraId="3A68A2F1">
      <w:pPr>
        <w:numPr>
          <w:ilvl w:val="0"/>
          <w:numId w:val="2"/>
        </w:numPr>
        <w:snapToGrid w:val="0"/>
        <w:spacing w:line="240" w:lineRule="auto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Yield quantities</w:t>
      </w:r>
    </w:p>
    <w:p w14:paraId="5B3FDD01">
      <w:pPr>
        <w:numPr>
          <w:ilvl w:val="0"/>
          <w:numId w:val="2"/>
        </w:numPr>
        <w:snapToGrid w:val="0"/>
        <w:spacing w:line="240" w:lineRule="auto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Purchase invoices</w:t>
      </w:r>
    </w:p>
    <w:p w14:paraId="3C0E46F4">
      <w:pPr>
        <w:numPr>
          <w:ilvl w:val="0"/>
          <w:numId w:val="2"/>
        </w:numPr>
        <w:snapToGrid w:val="0"/>
        <w:spacing w:line="240" w:lineRule="auto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GMO-free declarations</w:t>
      </w:r>
    </w:p>
    <w:p w14:paraId="0AC4E572">
      <w:pPr>
        <w:numPr>
          <w:ilvl w:val="0"/>
          <w:numId w:val="2"/>
        </w:numPr>
        <w:snapToGrid w:val="0"/>
        <w:spacing w:line="240" w:lineRule="auto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Declarations confirming the non-treatment of seeds</w:t>
      </w:r>
    </w:p>
    <w:p w14:paraId="3EA301FC">
      <w:pPr>
        <w:numPr>
          <w:ilvl w:val="0"/>
          <w:numId w:val="2"/>
        </w:numPr>
        <w:snapToGrid w:val="0"/>
        <w:spacing w:line="240" w:lineRule="auto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Any other relevant information substantiating production history and land management over the last 3 years.</w:t>
      </w:r>
    </w:p>
    <w:p w14:paraId="6E564CD2">
      <w:pPr>
        <w:snapToGrid w:val="0"/>
        <w:spacing w:before="180" w:after="60" w:line="240" w:lineRule="auto"/>
        <w:ind w:left="0" w:firstLine="0"/>
        <w:rPr>
          <w:b/>
          <w:bCs/>
          <w:szCs w:val="21"/>
        </w:rPr>
      </w:pPr>
      <w:r>
        <w:rPr>
          <w:b/>
          <w:bCs/>
          <w:szCs w:val="21"/>
        </w:rPr>
        <w:t>Final Decision</w:t>
      </w:r>
    </w:p>
    <w:p w14:paraId="7478216B">
      <w:pPr>
        <w:snapToGrid w:val="0"/>
        <w:spacing w:line="240" w:lineRule="auto"/>
        <w:ind w:left="0" w:firstLine="0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 xml:space="preserve">Following evaluation of all collected evidence—including documentation, inspection findings, and any laboratory analyses—the final decision will be rendered by SRS Certification GmbH certification team. </w:t>
      </w:r>
    </w:p>
    <w:p w14:paraId="053C3D1B">
      <w:pPr>
        <w:snapToGrid w:val="0"/>
        <w:spacing w:before="180" w:after="60" w:line="240" w:lineRule="auto"/>
        <w:ind w:left="0" w:firstLine="0"/>
        <w:rPr>
          <w:b/>
          <w:bCs/>
          <w:szCs w:val="21"/>
        </w:rPr>
      </w:pPr>
      <w:r>
        <w:rPr>
          <w:b/>
          <w:bCs/>
          <w:szCs w:val="21"/>
        </w:rPr>
        <w:t>Fees</w:t>
      </w:r>
    </w:p>
    <w:p w14:paraId="7300DE9E">
      <w:pPr>
        <w:snapToGrid w:val="0"/>
        <w:spacing w:line="240" w:lineRule="auto"/>
        <w:ind w:left="0" w:firstLine="0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Please note that processing this application will be charged in accordance with our current price list.</w:t>
      </w:r>
    </w:p>
    <w:p w14:paraId="4BBE51E2">
      <w:pPr>
        <w:snapToGrid w:val="0"/>
        <w:spacing w:before="180" w:after="60" w:line="240" w:lineRule="auto"/>
        <w:ind w:left="0" w:firstLine="0"/>
        <w:rPr>
          <w:b/>
          <w:bCs/>
          <w:szCs w:val="21"/>
        </w:rPr>
      </w:pPr>
      <w:r>
        <w:rPr>
          <w:b/>
          <w:bCs/>
          <w:szCs w:val="21"/>
        </w:rPr>
        <w:t>For SRS Internal Use Only</w:t>
      </w:r>
    </w:p>
    <w:tbl>
      <w:tblPr>
        <w:tblStyle w:val="11"/>
        <w:tblW w:w="9072" w:type="dxa"/>
        <w:jc w:val="center"/>
        <w:tblBorders>
          <w:top w:val="single" w:color="8F2946" w:sz="18" w:space="0"/>
          <w:left w:val="single" w:color="8F2946" w:sz="18" w:space="0"/>
          <w:bottom w:val="single" w:color="8F2946" w:sz="18" w:space="0"/>
          <w:right w:val="single" w:color="8F2946" w:sz="1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3181"/>
        <w:gridCol w:w="2891"/>
      </w:tblGrid>
      <w:tr w14:paraId="15F86A01">
        <w:tblPrEx>
          <w:tblBorders>
            <w:top w:val="single" w:color="8F2946" w:sz="18" w:space="0"/>
            <w:left w:val="single" w:color="8F2946" w:sz="18" w:space="0"/>
            <w:bottom w:val="single" w:color="8F2946" w:sz="18" w:space="0"/>
            <w:right w:val="single" w:color="8F2946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962" w:type="dxa"/>
            <w:shd w:val="clear" w:color="auto" w:fill="FBE4D5" w:themeFill="accent2" w:themeFillTint="33"/>
          </w:tcPr>
          <w:p w14:paraId="51626CCA">
            <w:pPr>
              <w:spacing w:line="240" w:lineRule="auto"/>
              <w:ind w:left="0" w:firstLine="0"/>
              <w:rPr>
                <w:rFonts w:eastAsia="宋体"/>
                <w:color w:val="auto"/>
                <w:sz w:val="20"/>
                <w:szCs w:val="20"/>
                <w:u w:val="single"/>
                <w:lang w:val="en-US" w:eastAsia="zh-CN"/>
              </w:rPr>
            </w:pPr>
            <w:bookmarkStart w:id="1" w:name="_Hlk104895920"/>
            <w:r>
              <w:rPr>
                <w:sz w:val="18"/>
                <w:szCs w:val="18"/>
              </w:rPr>
              <w:t xml:space="preserve">Application No.: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140" w:type="dxa"/>
            <w:shd w:val="clear" w:color="auto" w:fill="FBE4D5" w:themeFill="accent2" w:themeFillTint="33"/>
          </w:tcPr>
          <w:p w14:paraId="3228A286">
            <w:pPr>
              <w:spacing w:line="240" w:lineRule="auto"/>
              <w:ind w:left="0" w:firstLine="0"/>
              <w:rPr>
                <w:rFonts w:eastAsia="宋体"/>
                <w:color w:val="auto"/>
                <w:sz w:val="20"/>
                <w:szCs w:val="20"/>
                <w:u w:val="single"/>
                <w:lang w:val="en-US" w:eastAsia="zh-CN"/>
              </w:rPr>
            </w:pPr>
            <w:r>
              <w:rPr>
                <w:sz w:val="18"/>
                <w:szCs w:val="18"/>
              </w:rPr>
              <w:t>Date Received:</w:t>
            </w:r>
            <w: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854" w:type="dxa"/>
            <w:shd w:val="clear" w:color="auto" w:fill="FBE4D5" w:themeFill="accent2" w:themeFillTint="33"/>
          </w:tcPr>
          <w:p w14:paraId="5BEFB4D0">
            <w:pPr>
              <w:spacing w:line="240" w:lineRule="auto"/>
              <w:ind w:left="0" w:firstLine="0"/>
              <w:rPr>
                <w:rFonts w:eastAsia="宋体"/>
                <w:color w:val="auto"/>
                <w:sz w:val="20"/>
                <w:szCs w:val="20"/>
                <w:u w:val="single"/>
                <w:lang w:val="en-US" w:eastAsia="zh-CN"/>
              </w:rPr>
            </w:pPr>
            <w:r>
              <w:rPr>
                <w:sz w:val="18"/>
                <w:szCs w:val="18"/>
              </w:rPr>
              <w:t>Assigned Reviewer:</w:t>
            </w:r>
            <w: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bookmarkEnd w:id="1"/>
    </w:tbl>
    <w:p w14:paraId="6EAD17A6">
      <w:pPr>
        <w:pStyle w:val="18"/>
        <w:numPr>
          <w:ilvl w:val="0"/>
          <w:numId w:val="3"/>
        </w:numPr>
        <w:snapToGrid w:val="0"/>
        <w:spacing w:before="240" w:after="120" w:line="240" w:lineRule="auto"/>
        <w:ind w:left="426" w:hanging="426"/>
        <w:rPr>
          <w:b/>
          <w:bCs/>
          <w:szCs w:val="21"/>
        </w:rPr>
      </w:pPr>
      <w:r>
        <w:rPr>
          <w:b/>
          <w:bCs/>
          <w:szCs w:val="21"/>
        </w:rPr>
        <w:t xml:space="preserve">Operator Information – </w:t>
      </w:r>
      <w:r>
        <w:rPr>
          <w:b/>
          <w:bCs/>
          <w:color w:val="4472C4" w:themeColor="accent1"/>
          <w:szCs w:val="21"/>
          <w14:textFill>
            <w14:solidFill>
              <w14:schemeClr w14:val="accent1"/>
            </w14:solidFill>
          </w14:textFill>
        </w:rPr>
        <w:t>please fill out blue cells</w:t>
      </w:r>
    </w:p>
    <w:tbl>
      <w:tblPr>
        <w:tblStyle w:val="10"/>
        <w:tblW w:w="9072" w:type="dxa"/>
        <w:jc w:val="center"/>
        <w:tblBorders>
          <w:top w:val="single" w:color="2F5496" w:themeColor="accent1" w:themeShade="BF" w:sz="18" w:space="0"/>
          <w:left w:val="single" w:color="2F5496" w:themeColor="accent1" w:themeShade="BF" w:sz="18" w:space="0"/>
          <w:bottom w:val="single" w:color="2F5496" w:themeColor="accent1" w:themeShade="BF" w:sz="18" w:space="0"/>
          <w:right w:val="single" w:color="2F5496" w:themeColor="accent1" w:themeShade="BF" w:sz="18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5"/>
        <w:gridCol w:w="5797"/>
      </w:tblGrid>
      <w:tr w14:paraId="625ADDD5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5" w:type="pct"/>
          </w:tcPr>
          <w:p w14:paraId="37D3B3C3">
            <w:pPr>
              <w:spacing w:line="3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Operator (Applicant)</w:t>
            </w:r>
          </w:p>
        </w:tc>
        <w:tc>
          <w:tcPr>
            <w:tcW w:w="3195" w:type="pct"/>
            <w:shd w:val="clear" w:color="auto" w:fill="D9E2F3" w:themeFill="accent1" w:themeFillTint="33"/>
            <w:vAlign w:val="center"/>
          </w:tcPr>
          <w:p w14:paraId="4FA404D9">
            <w:pPr>
              <w:spacing w:line="3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14:paraId="55B8672C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5" w:type="pct"/>
          </w:tcPr>
          <w:p w14:paraId="52FD2EE3">
            <w:pPr>
              <w:spacing w:line="3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Person &amp; Email</w:t>
            </w:r>
          </w:p>
        </w:tc>
        <w:tc>
          <w:tcPr>
            <w:tcW w:w="3195" w:type="pct"/>
            <w:shd w:val="clear" w:color="auto" w:fill="D9E2F3" w:themeFill="accent1" w:themeFillTint="33"/>
            <w:vAlign w:val="center"/>
          </w:tcPr>
          <w:p w14:paraId="55FC93A1">
            <w:pPr>
              <w:spacing w:line="3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Name: </w:t>
            </w: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/ Email: </w:t>
            </w: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14:paraId="5ADF557F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5" w:type="pct"/>
            <w:vAlign w:val="center"/>
          </w:tcPr>
          <w:p w14:paraId="04862F10">
            <w:pPr>
              <w:spacing w:line="3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for Approval Requested</w:t>
            </w:r>
          </w:p>
        </w:tc>
        <w:tc>
          <w:tcPr>
            <w:tcW w:w="3195" w:type="pct"/>
            <w:shd w:val="clear" w:color="auto" w:fill="D9E2F3" w:themeFill="accent1" w:themeFillTint="33"/>
            <w:vAlign w:val="center"/>
          </w:tcPr>
          <w:p w14:paraId="2AC82279">
            <w:pPr>
              <w:spacing w:line="36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EU:</w:t>
            </w:r>
            <w:r>
              <w:rPr>
                <w:sz w:val="20"/>
                <w:szCs w:val="20"/>
              </w:rPr>
              <w:t xml:space="preserve"> Regulation (EU) 2018/848 &amp; 2021/1165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NOP:</w:t>
            </w:r>
            <w:r>
              <w:rPr>
                <w:sz w:val="20"/>
                <w:szCs w:val="20"/>
              </w:rPr>
              <w:t xml:space="preserve"> USDA National Organic Program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JAS:</w:t>
            </w:r>
            <w:r>
              <w:rPr>
                <w:sz w:val="20"/>
                <w:szCs w:val="20"/>
              </w:rPr>
              <w:t xml:space="preserve"> Japanese Agricultural Standard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Other: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454BAF05">
      <w:pPr>
        <w:snapToGrid w:val="0"/>
        <w:spacing w:before="240" w:after="120" w:line="240" w:lineRule="auto"/>
        <w:rPr>
          <w:b/>
          <w:bCs/>
          <w:sz w:val="4"/>
          <w:szCs w:val="4"/>
        </w:rPr>
      </w:pPr>
    </w:p>
    <w:tbl>
      <w:tblPr>
        <w:tblStyle w:val="10"/>
        <w:tblW w:w="9072" w:type="dxa"/>
        <w:jc w:val="center"/>
        <w:tblBorders>
          <w:top w:val="single" w:color="8F2946" w:sz="18" w:space="0"/>
          <w:left w:val="single" w:color="8F2946" w:sz="18" w:space="0"/>
          <w:bottom w:val="single" w:color="8F2946" w:sz="18" w:space="0"/>
          <w:right w:val="single" w:color="8F2946" w:sz="18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5"/>
        <w:gridCol w:w="5797"/>
      </w:tblGrid>
      <w:tr w14:paraId="6875E294">
        <w:tblPrEx>
          <w:tblBorders>
            <w:top w:val="single" w:color="8F2946" w:sz="18" w:space="0"/>
            <w:left w:val="single" w:color="8F2946" w:sz="18" w:space="0"/>
            <w:bottom w:val="single" w:color="8F2946" w:sz="18" w:space="0"/>
            <w:right w:val="single" w:color="8F2946" w:sz="1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5" w:type="pct"/>
            <w:vAlign w:val="center"/>
          </w:tcPr>
          <w:p w14:paraId="22C24F1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SRS Client / Operator Number</w:t>
            </w:r>
          </w:p>
        </w:tc>
        <w:tc>
          <w:tcPr>
            <w:tcW w:w="3195" w:type="pct"/>
            <w:shd w:val="clear" w:color="auto" w:fill="FBE4D5" w:themeFill="accent2" w:themeFillTint="33"/>
            <w:vAlign w:val="center"/>
          </w:tcPr>
          <w:p w14:paraId="13601798">
            <w:pPr>
              <w:spacing w:line="3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2E01788A">
      <w:pPr>
        <w:pStyle w:val="18"/>
        <w:numPr>
          <w:ilvl w:val="0"/>
          <w:numId w:val="3"/>
        </w:numPr>
        <w:snapToGrid w:val="0"/>
        <w:spacing w:before="240" w:after="120" w:line="240" w:lineRule="auto"/>
        <w:ind w:left="426" w:hanging="426"/>
        <w:rPr>
          <w:b/>
          <w:bCs/>
          <w:szCs w:val="21"/>
        </w:rPr>
      </w:pPr>
      <w:r>
        <w:rPr>
          <w:b/>
          <w:bCs/>
          <w:szCs w:val="21"/>
        </w:rPr>
        <w:t>Explanatory Statement and Land History</w:t>
      </w:r>
    </w:p>
    <w:p w14:paraId="68BDD9D7">
      <w:pPr>
        <w:snapToGrid w:val="0"/>
        <w:spacing w:line="240" w:lineRule="auto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 xml:space="preserve">This section provides the necessary justification and context for the </w:t>
      </w:r>
      <w:r>
        <w:rPr>
          <w:rFonts w:eastAsia="宋体"/>
          <w:b/>
          <w:bCs/>
          <w:color w:val="auto"/>
          <w:sz w:val="20"/>
          <w:szCs w:val="20"/>
          <w:lang w:eastAsia="zh-CN"/>
        </w:rPr>
        <w:t>Recognition of Land Management</w:t>
      </w:r>
      <w:r>
        <w:rPr>
          <w:rFonts w:eastAsia="宋体"/>
          <w:color w:val="auto"/>
          <w:sz w:val="20"/>
          <w:szCs w:val="20"/>
          <w:lang w:eastAsia="zh-CN"/>
        </w:rPr>
        <w:t xml:space="preserve"> request, verifying compliance with organic production rules over the previous three years.</w:t>
      </w:r>
    </w:p>
    <w:p w14:paraId="773EC1B9">
      <w:pPr>
        <w:pStyle w:val="18"/>
        <w:numPr>
          <w:ilvl w:val="1"/>
          <w:numId w:val="3"/>
        </w:numPr>
        <w:snapToGrid w:val="0"/>
        <w:spacing w:before="240" w:after="120" w:line="240" w:lineRule="auto"/>
        <w:ind w:left="709"/>
        <w:rPr>
          <w:b/>
          <w:bCs/>
          <w:szCs w:val="21"/>
        </w:rPr>
      </w:pPr>
      <w:r>
        <w:rPr>
          <w:b/>
          <w:bCs/>
          <w:sz w:val="20"/>
          <w:szCs w:val="20"/>
        </w:rPr>
        <w:t>Reasons for Request</w:t>
      </w:r>
    </w:p>
    <w:p w14:paraId="583AAFBE">
      <w:pPr>
        <w:snapToGrid w:val="0"/>
        <w:spacing w:after="120" w:line="240" w:lineRule="auto"/>
        <w:ind w:left="0" w:firstLine="0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You may request recognition of land management if one of the following options applies to your plot(s). Please indicate which option matches your case:</w:t>
      </w:r>
    </w:p>
    <w:tbl>
      <w:tblPr>
        <w:tblStyle w:val="11"/>
        <w:tblW w:w="9072" w:type="dxa"/>
        <w:jc w:val="center"/>
        <w:tblBorders>
          <w:top w:val="single" w:color="2F5496" w:themeColor="accent1" w:themeShade="BF" w:sz="18" w:space="0"/>
          <w:left w:val="single" w:color="2F5496" w:themeColor="accent1" w:themeShade="BF" w:sz="18" w:space="0"/>
          <w:bottom w:val="single" w:color="2F5496" w:themeColor="accent1" w:themeShade="BF" w:sz="18" w:space="0"/>
          <w:right w:val="single" w:color="2F5496" w:themeColor="accent1" w:themeShade="BF" w:sz="18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1814"/>
        <w:gridCol w:w="1814"/>
        <w:gridCol w:w="1815"/>
        <w:gridCol w:w="1815"/>
      </w:tblGrid>
      <w:tr w14:paraId="3025914B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vAlign w:val="center"/>
          </w:tcPr>
          <w:p w14:paraId="2B6FB476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20"/>
                <w:szCs w:val="20"/>
                <w:lang w:eastAsia="zh-CN"/>
              </w:rPr>
              <w:t>Your Situation</w:t>
            </w:r>
          </w:p>
        </w:tc>
        <w:tc>
          <w:tcPr>
            <w:tcW w:w="1800" w:type="dxa"/>
            <w:vAlign w:val="center"/>
          </w:tcPr>
          <w:p w14:paraId="776AD626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20"/>
                <w:szCs w:val="20"/>
                <w:lang w:eastAsia="zh-CN"/>
              </w:rPr>
              <w:t>Reason for Request</w:t>
            </w:r>
          </w:p>
        </w:tc>
        <w:tc>
          <w:tcPr>
            <w:tcW w:w="1800" w:type="dxa"/>
            <w:vAlign w:val="center"/>
          </w:tcPr>
          <w:p w14:paraId="58A6745A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20"/>
                <w:szCs w:val="20"/>
                <w:lang w:eastAsia="zh-CN"/>
              </w:rPr>
              <w:t>Organic Rules Applied?</w:t>
            </w:r>
          </w:p>
        </w:tc>
        <w:tc>
          <w:tcPr>
            <w:tcW w:w="1801" w:type="dxa"/>
            <w:vAlign w:val="center"/>
          </w:tcPr>
          <w:p w14:paraId="04CA86FA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20"/>
                <w:szCs w:val="20"/>
                <w:lang w:eastAsia="zh-CN"/>
              </w:rPr>
              <w:t>Weed/Pest/Soil Management</w:t>
            </w:r>
          </w:p>
        </w:tc>
        <w:tc>
          <w:tcPr>
            <w:tcW w:w="1801" w:type="dxa"/>
            <w:vAlign w:val="center"/>
          </w:tcPr>
          <w:p w14:paraId="68A8D5F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20"/>
                <w:szCs w:val="20"/>
                <w:lang w:eastAsia="zh-CN"/>
              </w:rPr>
              <w:t>Treated Seeds by unauthorized?</w:t>
            </w:r>
          </w:p>
        </w:tc>
      </w:tr>
      <w:tr w14:paraId="45A38607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shd w:val="clear" w:color="auto" w:fill="D9E2F3" w:themeFill="accent1" w:themeFillTint="33"/>
            <w:vAlign w:val="center"/>
          </w:tcPr>
          <w:p w14:paraId="2C43A9F0">
            <w:pPr>
              <w:snapToGrid w:val="0"/>
              <w:spacing w:line="240" w:lineRule="auto"/>
              <w:ind w:left="174" w:hanging="142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sdt>
              <w:sdtPr>
                <w:rPr>
                  <w:rFonts w:eastAsia="宋体"/>
                  <w:color w:val="auto"/>
                  <w:sz w:val="20"/>
                  <w:szCs w:val="20"/>
                  <w:lang w:eastAsia="zh-CN"/>
                </w:rPr>
                <w:id w:val="-193434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20"/>
                  <w:szCs w:val="20"/>
                  <w:lang w:eastAsia="zh-CN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宋体"/>
                <w:b/>
                <w:bCs/>
                <w:color w:val="auto"/>
                <w:sz w:val="20"/>
                <w:szCs w:val="20"/>
                <w:lang w:eastAsia="zh-CN"/>
              </w:rPr>
              <w:t>New land (bought recently)</w:t>
            </w:r>
          </w:p>
        </w:tc>
        <w:tc>
          <w:tcPr>
            <w:tcW w:w="1800" w:type="dxa"/>
            <w:vAlign w:val="center"/>
          </w:tcPr>
          <w:p w14:paraId="3ADB1ECD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Previous owner used no chemicals for last 3 years or more.</w:t>
            </w:r>
          </w:p>
        </w:tc>
        <w:tc>
          <w:tcPr>
            <w:tcW w:w="1800" w:type="dxa"/>
            <w:vAlign w:val="center"/>
          </w:tcPr>
          <w:p w14:paraId="0339644F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Yes, verified by previous owner records.</w:t>
            </w:r>
          </w:p>
        </w:tc>
        <w:tc>
          <w:tcPr>
            <w:tcW w:w="1801" w:type="dxa"/>
            <w:vAlign w:val="center"/>
          </w:tcPr>
          <w:p w14:paraId="28CB8812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contextualSpacing w:val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Mechanical weeding</w:t>
            </w:r>
          </w:p>
          <w:p w14:paraId="283D2A86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contextualSpacing w:val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Organic manure</w:t>
            </w:r>
          </w:p>
          <w:p w14:paraId="4BC9E944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contextualSpacing w:val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No chemicals</w:t>
            </w:r>
          </w:p>
        </w:tc>
        <w:tc>
          <w:tcPr>
            <w:tcW w:w="1801" w:type="dxa"/>
            <w:vAlign w:val="center"/>
          </w:tcPr>
          <w:p w14:paraId="1C06A2E2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No, All seeds untreated.</w:t>
            </w:r>
          </w:p>
        </w:tc>
      </w:tr>
      <w:tr w14:paraId="4BB1C04C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shd w:val="clear" w:color="auto" w:fill="D9E2F3" w:themeFill="accent1" w:themeFillTint="33"/>
            <w:vAlign w:val="center"/>
          </w:tcPr>
          <w:p w14:paraId="2D5990C9">
            <w:pPr>
              <w:snapToGrid w:val="0"/>
              <w:spacing w:line="240" w:lineRule="auto"/>
              <w:ind w:left="174" w:hanging="142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sdt>
              <w:sdtPr>
                <w:rPr>
                  <w:rFonts w:eastAsia="宋体"/>
                  <w:color w:val="auto"/>
                  <w:sz w:val="20"/>
                  <w:szCs w:val="20"/>
                  <w:lang w:eastAsia="zh-CN"/>
                </w:rPr>
                <w:id w:val="-55808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20"/>
                  <w:szCs w:val="20"/>
                  <w:lang w:eastAsia="zh-CN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宋体"/>
                <w:b/>
                <w:bCs/>
                <w:color w:val="auto"/>
                <w:sz w:val="20"/>
                <w:szCs w:val="20"/>
                <w:lang w:eastAsia="zh-CN"/>
              </w:rPr>
              <w:t>Expanding existing organic farm</w:t>
            </w:r>
          </w:p>
        </w:tc>
        <w:tc>
          <w:tcPr>
            <w:tcW w:w="1800" w:type="dxa"/>
            <w:vAlign w:val="center"/>
          </w:tcPr>
          <w:p w14:paraId="60144B7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Land managed with our organic practices for last 3 years or more.</w:t>
            </w:r>
          </w:p>
        </w:tc>
        <w:tc>
          <w:tcPr>
            <w:tcW w:w="1800" w:type="dxa"/>
            <w:vAlign w:val="center"/>
          </w:tcPr>
          <w:p w14:paraId="05A08D12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Yes, same as our certified land.</w:t>
            </w:r>
          </w:p>
        </w:tc>
        <w:tc>
          <w:tcPr>
            <w:tcW w:w="1801" w:type="dxa"/>
            <w:vAlign w:val="center"/>
          </w:tcPr>
          <w:p w14:paraId="2AE5D7EB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Compost</w:t>
            </w:r>
          </w:p>
          <w:p w14:paraId="4E9912E2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Crop rotation</w:t>
            </w:r>
          </w:p>
          <w:p w14:paraId="0C8491C5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Mechanical weeding,</w:t>
            </w:r>
          </w:p>
          <w:p w14:paraId="7B50A7C7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No pesticides</w:t>
            </w:r>
          </w:p>
        </w:tc>
        <w:tc>
          <w:tcPr>
            <w:tcW w:w="1801" w:type="dxa"/>
            <w:vAlign w:val="center"/>
          </w:tcPr>
          <w:p w14:paraId="60417EFE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No. All seeds organic/untreated.</w:t>
            </w:r>
          </w:p>
        </w:tc>
      </w:tr>
      <w:tr w14:paraId="556D8667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shd w:val="clear" w:color="auto" w:fill="D9E2F3" w:themeFill="accent1" w:themeFillTint="33"/>
            <w:vAlign w:val="center"/>
          </w:tcPr>
          <w:p w14:paraId="7D2AFE45">
            <w:pPr>
              <w:snapToGrid w:val="0"/>
              <w:spacing w:line="240" w:lineRule="auto"/>
              <w:ind w:left="174" w:hanging="142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sdt>
              <w:sdtPr>
                <w:rPr>
                  <w:rFonts w:eastAsia="宋体"/>
                  <w:color w:val="auto"/>
                  <w:sz w:val="20"/>
                  <w:szCs w:val="20"/>
                  <w:lang w:eastAsia="zh-CN"/>
                </w:rPr>
                <w:id w:val="113583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20"/>
                  <w:szCs w:val="20"/>
                  <w:lang w:eastAsia="zh-CN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宋体"/>
                <w:b/>
                <w:bCs/>
                <w:color w:val="auto"/>
                <w:sz w:val="20"/>
                <w:szCs w:val="20"/>
                <w:lang w:eastAsia="zh-CN"/>
              </w:rPr>
              <w:t>Organic management without certification</w:t>
            </w:r>
            <w:r>
              <w:rPr>
                <w:rFonts w:eastAsia="宋体"/>
                <w:color w:val="auto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75699506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Land managed with our organic practices for last 3 years or more.</w:t>
            </w:r>
          </w:p>
        </w:tc>
        <w:tc>
          <w:tcPr>
            <w:tcW w:w="1800" w:type="dxa"/>
            <w:vAlign w:val="center"/>
          </w:tcPr>
          <w:p w14:paraId="6E87000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Yes, Organic methods follow organic principles.</w:t>
            </w:r>
          </w:p>
        </w:tc>
        <w:tc>
          <w:tcPr>
            <w:tcW w:w="1801" w:type="dxa"/>
            <w:vAlign w:val="center"/>
          </w:tcPr>
          <w:p w14:paraId="377327D4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Compost</w:t>
            </w:r>
          </w:p>
          <w:p w14:paraId="57CBBAB8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Crop rotation</w:t>
            </w:r>
          </w:p>
          <w:p w14:paraId="342BBEE3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Mechanical weeding</w:t>
            </w:r>
          </w:p>
          <w:p w14:paraId="4C195906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No pesticides</w:t>
            </w:r>
          </w:p>
        </w:tc>
        <w:tc>
          <w:tcPr>
            <w:tcW w:w="1801" w:type="dxa"/>
            <w:vAlign w:val="center"/>
          </w:tcPr>
          <w:p w14:paraId="0379097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No. All seeds organic/untreated</w:t>
            </w:r>
          </w:p>
        </w:tc>
      </w:tr>
      <w:tr w14:paraId="286D6BA9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shd w:val="clear" w:color="auto" w:fill="D9E2F3" w:themeFill="accent1" w:themeFillTint="33"/>
            <w:vAlign w:val="center"/>
          </w:tcPr>
          <w:p w14:paraId="65CA0BA3">
            <w:pPr>
              <w:snapToGrid w:val="0"/>
              <w:spacing w:line="240" w:lineRule="auto"/>
              <w:ind w:left="174" w:hanging="142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sdt>
              <w:sdtPr>
                <w:rPr>
                  <w:rFonts w:eastAsia="宋体"/>
                  <w:color w:val="auto"/>
                  <w:sz w:val="20"/>
                  <w:szCs w:val="20"/>
                  <w:lang w:eastAsia="zh-CN"/>
                </w:rPr>
                <w:id w:val="-42341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20"/>
                  <w:szCs w:val="20"/>
                  <w:lang w:eastAsia="zh-CN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宋体"/>
                <w:b/>
                <w:bCs/>
                <w:color w:val="auto"/>
                <w:sz w:val="20"/>
                <w:szCs w:val="20"/>
                <w:lang w:eastAsia="zh-CN"/>
              </w:rPr>
              <w:t>Traditional / low-input farming</w:t>
            </w:r>
          </w:p>
        </w:tc>
        <w:tc>
          <w:tcPr>
            <w:tcW w:w="1800" w:type="dxa"/>
            <w:vAlign w:val="center"/>
          </w:tcPr>
          <w:p w14:paraId="132D4D7A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Traditional farming only. No chemicals ever used for last 3 years or more.</w:t>
            </w:r>
          </w:p>
        </w:tc>
        <w:tc>
          <w:tcPr>
            <w:tcW w:w="1800" w:type="dxa"/>
            <w:vAlign w:val="center"/>
          </w:tcPr>
          <w:p w14:paraId="4C01EBF4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Yes, traditional methods follow organic principles.</w:t>
            </w:r>
          </w:p>
        </w:tc>
        <w:tc>
          <w:tcPr>
            <w:tcW w:w="1801" w:type="dxa"/>
            <w:vAlign w:val="center"/>
          </w:tcPr>
          <w:p w14:paraId="3713DEFB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Manual weeding</w:t>
            </w:r>
          </w:p>
          <w:p w14:paraId="2D42DF9A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Farmyard manure</w:t>
            </w:r>
          </w:p>
          <w:p w14:paraId="00C5D70C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Natural pest control</w:t>
            </w:r>
          </w:p>
        </w:tc>
        <w:tc>
          <w:tcPr>
            <w:tcW w:w="1801" w:type="dxa"/>
            <w:vAlign w:val="center"/>
          </w:tcPr>
          <w:p w14:paraId="40D78DF3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No. Only farm-saved untreated seeds.</w:t>
            </w:r>
          </w:p>
        </w:tc>
      </w:tr>
      <w:tr w14:paraId="42F17DF4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shd w:val="clear" w:color="auto" w:fill="D9E2F3" w:themeFill="accent1" w:themeFillTint="33"/>
            <w:vAlign w:val="center"/>
          </w:tcPr>
          <w:p w14:paraId="09D401DE">
            <w:pPr>
              <w:snapToGrid w:val="0"/>
              <w:spacing w:line="240" w:lineRule="auto"/>
              <w:ind w:left="174" w:hanging="142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sdt>
              <w:sdtPr>
                <w:rPr>
                  <w:rFonts w:eastAsia="宋体"/>
                  <w:color w:val="auto"/>
                  <w:sz w:val="20"/>
                  <w:szCs w:val="20"/>
                  <w:lang w:eastAsia="zh-CN"/>
                </w:rPr>
                <w:id w:val="152906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20"/>
                  <w:szCs w:val="20"/>
                  <w:lang w:eastAsia="zh-CN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宋体"/>
                <w:b/>
                <w:bCs/>
                <w:color w:val="auto"/>
                <w:sz w:val="20"/>
                <w:szCs w:val="20"/>
                <w:lang w:eastAsia="zh-CN"/>
              </w:rPr>
              <w:t>Fallow (more than 3 years) or virgin land</w:t>
            </w:r>
          </w:p>
        </w:tc>
        <w:tc>
          <w:tcPr>
            <w:tcW w:w="1800" w:type="dxa"/>
            <w:vAlign w:val="center"/>
          </w:tcPr>
          <w:p w14:paraId="25586636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 xml:space="preserve">Land unused / uncultivated for 3 years or more. </w:t>
            </w:r>
          </w:p>
        </w:tc>
        <w:tc>
          <w:tcPr>
            <w:tcW w:w="1800" w:type="dxa"/>
            <w:vAlign w:val="center"/>
          </w:tcPr>
          <w:p w14:paraId="4B55E0CF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Not applicable. No farming activities.</w:t>
            </w:r>
          </w:p>
        </w:tc>
        <w:tc>
          <w:tcPr>
            <w:tcW w:w="1801" w:type="dxa"/>
            <w:vAlign w:val="center"/>
          </w:tcPr>
          <w:p w14:paraId="600E30B1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No management</w:t>
            </w:r>
          </w:p>
          <w:p w14:paraId="389E5212">
            <w:pPr>
              <w:pStyle w:val="18"/>
              <w:numPr>
                <w:ilvl w:val="0"/>
                <w:numId w:val="4"/>
              </w:numPr>
              <w:snapToGrid w:val="0"/>
              <w:spacing w:line="240" w:lineRule="auto"/>
              <w:ind w:left="160" w:hanging="16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Land left natural</w:t>
            </w:r>
          </w:p>
        </w:tc>
        <w:tc>
          <w:tcPr>
            <w:tcW w:w="1801" w:type="dxa"/>
            <w:vAlign w:val="center"/>
          </w:tcPr>
          <w:p w14:paraId="2CBF5375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No seeds used.</w:t>
            </w:r>
          </w:p>
        </w:tc>
      </w:tr>
      <w:tr w14:paraId="01748108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shd w:val="clear" w:color="auto" w:fill="D9E2F3" w:themeFill="accent1" w:themeFillTint="33"/>
            <w:vAlign w:val="center"/>
          </w:tcPr>
          <w:p w14:paraId="091E7C8B">
            <w:pPr>
              <w:snapToGrid w:val="0"/>
              <w:spacing w:line="240" w:lineRule="auto"/>
              <w:ind w:left="174" w:hanging="142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sdt>
              <w:sdtPr>
                <w:rPr>
                  <w:rFonts w:eastAsia="宋体"/>
                  <w:color w:val="auto"/>
                  <w:sz w:val="20"/>
                  <w:szCs w:val="20"/>
                  <w:lang w:eastAsia="zh-CN"/>
                </w:rPr>
                <w:id w:val="183710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20"/>
                  <w:szCs w:val="20"/>
                  <w:lang w:eastAsia="zh-CN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宋体"/>
                <w:b/>
                <w:bCs/>
                <w:color w:val="auto"/>
                <w:sz w:val="20"/>
                <w:szCs w:val="20"/>
                <w:lang w:eastAsia="zh-CN"/>
              </w:rPr>
              <w:t>Previously certified land</w:t>
            </w:r>
          </w:p>
        </w:tc>
        <w:tc>
          <w:tcPr>
            <w:tcW w:w="1800" w:type="dxa"/>
            <w:vAlign w:val="center"/>
          </w:tcPr>
          <w:p w14:paraId="719C9398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Land was certified before. We want that period recognized.</w:t>
            </w:r>
          </w:p>
        </w:tc>
        <w:tc>
          <w:tcPr>
            <w:tcW w:w="1800" w:type="dxa"/>
            <w:shd w:val="clear" w:color="auto" w:fill="D9E2F3" w:themeFill="accent1" w:themeFillTint="33"/>
            <w:vAlign w:val="center"/>
          </w:tcPr>
          <w:p w14:paraId="21CD3638">
            <w:pPr>
              <w:snapToGrid w:val="0"/>
              <w:spacing w:line="240" w:lineRule="auto"/>
              <w:ind w:left="0" w:firstLine="0"/>
              <w:rPr>
                <w:sz w:val="16"/>
                <w:szCs w:val="16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Control Body: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  <w:p w14:paraId="58A5CD7F">
            <w:pPr>
              <w:snapToGrid w:val="0"/>
              <w:spacing w:line="240" w:lineRule="auto"/>
              <w:ind w:left="0" w:firstLine="0"/>
              <w:rPr>
                <w:sz w:val="16"/>
                <w:szCs w:val="16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 xml:space="preserve">Standard: </w:t>
            </w:r>
            <w:r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  <w:p w14:paraId="1ED729C7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Period: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3F6A7F00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(If gap years: same as options above)</w:t>
            </w:r>
          </w:p>
        </w:tc>
        <w:tc>
          <w:tcPr>
            <w:tcW w:w="1801" w:type="dxa"/>
            <w:vAlign w:val="center"/>
          </w:tcPr>
          <w:p w14:paraId="7396F65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eastAsia="宋体"/>
                <w:color w:val="auto"/>
                <w:sz w:val="16"/>
                <w:szCs w:val="16"/>
                <w:lang w:eastAsia="zh-CN"/>
              </w:rPr>
              <w:t>(If gap years: no treated seeds)</w:t>
            </w:r>
          </w:p>
        </w:tc>
      </w:tr>
    </w:tbl>
    <w:p w14:paraId="7B5EFA71">
      <w:pPr>
        <w:pStyle w:val="18"/>
        <w:numPr>
          <w:ilvl w:val="1"/>
          <w:numId w:val="3"/>
        </w:numPr>
        <w:snapToGrid w:val="0"/>
        <w:spacing w:before="240" w:after="120" w:line="240" w:lineRule="auto"/>
        <w:ind w:left="709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Detailed Field History (Previous 3 Years)</w:t>
      </w:r>
    </w:p>
    <w:p w14:paraId="59B65D24">
      <w:pPr>
        <w:snapToGrid w:val="0"/>
        <w:spacing w:line="240" w:lineRule="auto"/>
        <w:ind w:left="0" w:firstLine="0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Fill-in the Annex 1 of this document for each plot – to record cultivation during the three years prior to this application, demonstrating the absence of any prohibited substances as required by EU, NOP, JAS according to your request.</w:t>
      </w:r>
    </w:p>
    <w:p w14:paraId="1F218E7E">
      <w:pPr>
        <w:spacing w:after="160" w:line="259" w:lineRule="auto"/>
        <w:ind w:left="0" w:firstLine="0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br w:type="page"/>
      </w:r>
    </w:p>
    <w:p w14:paraId="2115C0BA">
      <w:pPr>
        <w:pStyle w:val="18"/>
        <w:numPr>
          <w:ilvl w:val="1"/>
          <w:numId w:val="3"/>
        </w:numPr>
        <w:snapToGrid w:val="0"/>
        <w:spacing w:before="240" w:after="120" w:line="240" w:lineRule="auto"/>
        <w:ind w:left="709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Planned Cultivation Activities</w:t>
      </w:r>
    </w:p>
    <w:p w14:paraId="1B713204">
      <w:pPr>
        <w:keepNext/>
        <w:snapToGrid w:val="0"/>
        <w:spacing w:after="120" w:line="240" w:lineRule="auto"/>
        <w:ind w:left="0" w:firstLine="0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Planned activities for plots (see Annex 1) are outlined below.</w:t>
      </w:r>
    </w:p>
    <w:p w14:paraId="5A8F6ADF">
      <w:pPr>
        <w:snapToGrid w:val="0"/>
        <w:spacing w:after="120" w:line="240" w:lineRule="auto"/>
        <w:ind w:left="0" w:firstLine="0"/>
        <w:rPr>
          <w:rFonts w:eastAsia="宋体"/>
          <w:i/>
          <w:iCs/>
          <w:color w:val="auto"/>
          <w:sz w:val="20"/>
          <w:szCs w:val="20"/>
          <w:lang w:eastAsia="zh-CN"/>
        </w:rPr>
      </w:pPr>
      <w:r>
        <w:rPr>
          <w:rFonts w:eastAsia="宋体"/>
          <w:i/>
          <w:iCs/>
          <w:color w:val="auto"/>
          <w:sz w:val="20"/>
          <w:szCs w:val="20"/>
          <w:lang w:eastAsia="zh-CN"/>
        </w:rPr>
        <w:t>Attention: In compliance with EU Regulation 2018/848, no cultivation should take place until SRS has completed the required on-site inspection.</w:t>
      </w:r>
    </w:p>
    <w:tbl>
      <w:tblPr>
        <w:tblStyle w:val="11"/>
        <w:tblW w:w="0" w:type="auto"/>
        <w:tblInd w:w="0" w:type="dxa"/>
        <w:tblBorders>
          <w:top w:val="single" w:color="2F5496" w:themeColor="accent1" w:themeShade="BF" w:sz="18" w:space="0"/>
          <w:left w:val="single" w:color="2F5496" w:themeColor="accent1" w:themeShade="BF" w:sz="18" w:space="0"/>
          <w:bottom w:val="single" w:color="2F5496" w:themeColor="accent1" w:themeShade="BF" w:sz="18" w:space="0"/>
          <w:right w:val="single" w:color="2F5496" w:themeColor="accent1" w:themeShade="BF" w:sz="1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7"/>
        <w:gridCol w:w="2990"/>
        <w:gridCol w:w="2991"/>
      </w:tblGrid>
      <w:tr w14:paraId="7663DC0E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000" w:type="dxa"/>
            <w:tcBorders>
              <w:bottom w:val="single" w:color="000000" w:themeColor="text1" w:sz="4" w:space="0"/>
            </w:tcBorders>
            <w:vAlign w:val="center"/>
          </w:tcPr>
          <w:p w14:paraId="731FDE9A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20"/>
                <w:szCs w:val="20"/>
                <w:lang w:eastAsia="zh-CN"/>
              </w:rPr>
              <w:t>Plot No. / Name</w:t>
            </w:r>
          </w:p>
        </w:tc>
        <w:tc>
          <w:tcPr>
            <w:tcW w:w="3001" w:type="dxa"/>
            <w:tcBorders>
              <w:bottom w:val="single" w:color="000000" w:themeColor="text1" w:sz="4" w:space="0"/>
            </w:tcBorders>
            <w:vAlign w:val="center"/>
          </w:tcPr>
          <w:p w14:paraId="28ABB7AD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Planned Activities</w:t>
            </w:r>
          </w:p>
        </w:tc>
        <w:tc>
          <w:tcPr>
            <w:tcW w:w="3001" w:type="dxa"/>
            <w:tcBorders>
              <w:bottom w:val="single" w:color="000000" w:themeColor="text1" w:sz="4" w:space="0"/>
            </w:tcBorders>
            <w:vAlign w:val="center"/>
          </w:tcPr>
          <w:p w14:paraId="5EB239E5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Month (MM/YYYY)</w:t>
            </w:r>
          </w:p>
        </w:tc>
      </w:tr>
      <w:tr w14:paraId="4AFE206F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000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2F3" w:themeFill="accent1" w:themeFillTint="33"/>
          </w:tcPr>
          <w:p w14:paraId="6FFE0B6E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0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2F3" w:themeFill="accent1" w:themeFillTint="33"/>
          </w:tcPr>
          <w:p w14:paraId="00096F07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0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D9E2F3" w:themeFill="accent1" w:themeFillTint="33"/>
          </w:tcPr>
          <w:p w14:paraId="04F520F6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</w:p>
        </w:tc>
      </w:tr>
      <w:tr w14:paraId="186B57B7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000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2F3" w:themeFill="accent1" w:themeFillTint="33"/>
          </w:tcPr>
          <w:p w14:paraId="122F2A1F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0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2F3" w:themeFill="accent1" w:themeFillTint="33"/>
          </w:tcPr>
          <w:p w14:paraId="366FA8D3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0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D9E2F3" w:themeFill="accent1" w:themeFillTint="33"/>
          </w:tcPr>
          <w:p w14:paraId="74AC7E04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</w:p>
        </w:tc>
      </w:tr>
      <w:tr w14:paraId="112D21F2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000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2F3" w:themeFill="accent1" w:themeFillTint="33"/>
          </w:tcPr>
          <w:p w14:paraId="6910CF7C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0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2F3" w:themeFill="accent1" w:themeFillTint="33"/>
          </w:tcPr>
          <w:p w14:paraId="44F4B73E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0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D9E2F3" w:themeFill="accent1" w:themeFillTint="33"/>
          </w:tcPr>
          <w:p w14:paraId="7B268E47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</w:p>
        </w:tc>
      </w:tr>
      <w:tr w14:paraId="36E0D3D7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000" w:type="dxa"/>
            <w:tcBorders>
              <w:top w:val="single" w:color="000000" w:themeColor="text1" w:sz="4" w:space="0"/>
              <w:bottom w:val="single" w:color="2F5496" w:themeColor="accent1" w:themeShade="BF" w:sz="18" w:space="0"/>
              <w:right w:val="single" w:color="000000" w:themeColor="text1" w:sz="4" w:space="0"/>
            </w:tcBorders>
            <w:shd w:val="clear" w:color="auto" w:fill="D9E2F3" w:themeFill="accent1" w:themeFillTint="33"/>
          </w:tcPr>
          <w:p w14:paraId="0B7C06FA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0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2F5496" w:themeColor="accent1" w:themeShade="BF" w:sz="18" w:space="0"/>
              <w:right w:val="single" w:color="000000" w:themeColor="text1" w:sz="4" w:space="0"/>
            </w:tcBorders>
            <w:shd w:val="clear" w:color="auto" w:fill="D9E2F3" w:themeFill="accent1" w:themeFillTint="33"/>
          </w:tcPr>
          <w:p w14:paraId="302451EE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0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7C67D845">
            <w:pPr>
              <w:snapToGrid w:val="0"/>
              <w:spacing w:line="240" w:lineRule="auto"/>
              <w:ind w:left="0" w:firstLine="0"/>
              <w:rPr>
                <w:rFonts w:eastAsia="宋体"/>
                <w:i/>
                <w:iCs/>
                <w:color w:val="auto"/>
                <w:sz w:val="20"/>
                <w:szCs w:val="20"/>
                <w:lang w:eastAsia="zh-CN"/>
              </w:rPr>
            </w:pPr>
          </w:p>
        </w:tc>
      </w:tr>
    </w:tbl>
    <w:p w14:paraId="598574D3">
      <w:pPr>
        <w:pStyle w:val="18"/>
        <w:numPr>
          <w:ilvl w:val="0"/>
          <w:numId w:val="3"/>
        </w:numPr>
        <w:snapToGrid w:val="0"/>
        <w:spacing w:before="240" w:after="120" w:line="240" w:lineRule="auto"/>
        <w:ind w:left="426" w:hanging="426"/>
        <w:rPr>
          <w:b/>
          <w:bCs/>
          <w:szCs w:val="21"/>
        </w:rPr>
      </w:pPr>
      <w:r>
        <w:rPr>
          <w:b/>
          <w:bCs/>
          <w:szCs w:val="21"/>
        </w:rPr>
        <w:t>List of Annexes</w:t>
      </w:r>
    </w:p>
    <w:p w14:paraId="6DB29E4E">
      <w:pPr>
        <w:snapToGrid w:val="0"/>
        <w:spacing w:line="240" w:lineRule="auto"/>
        <w:ind w:left="0" w:firstLine="0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color w:val="auto"/>
          <w:sz w:val="20"/>
          <w:szCs w:val="20"/>
          <w:lang w:eastAsia="zh-CN"/>
        </w:rPr>
        <w:t>The following compulsory and supporting documents are attached to this application as evidence of the declarations made above:</w:t>
      </w:r>
    </w:p>
    <w:p w14:paraId="786FF531">
      <w:pPr>
        <w:snapToGrid w:val="0"/>
        <w:spacing w:before="180" w:after="60" w:line="240" w:lineRule="auto"/>
        <w:ind w:lef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Compulsory Annexes:</w:t>
      </w:r>
    </w:p>
    <w:p w14:paraId="7A1E5780">
      <w:pPr>
        <w:snapToGrid w:val="0"/>
        <w:spacing w:line="240" w:lineRule="auto"/>
        <w:ind w:left="567" w:hanging="283"/>
        <w:rPr>
          <w:rFonts w:eastAsia="宋体"/>
          <w:color w:val="auto"/>
          <w:sz w:val="20"/>
          <w:szCs w:val="20"/>
          <w:lang w:eastAsia="zh-CN"/>
        </w:rPr>
      </w:pPr>
      <w:sdt>
        <w:sdtPr>
          <w:rPr>
            <w:rFonts w:eastAsia="宋体"/>
            <w:color w:val="auto"/>
            <w:sz w:val="20"/>
            <w:szCs w:val="20"/>
            <w:lang w:eastAsia="zh-CN"/>
          </w:rPr>
          <w:id w:val="586827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宋体"/>
            <w:color w:val="auto"/>
            <w:sz w:val="20"/>
            <w:szCs w:val="20"/>
            <w:lang w:eastAsia="zh-CN"/>
          </w:rPr>
        </w:sdtEndPr>
        <w:sdtContent>
          <w:r>
            <w:rPr>
              <w:rFonts w:ascii="Segoe UI Symbol" w:hAnsi="Segoe UI Symbol" w:eastAsia="MS Gothic" w:cs="Segoe UI Symbol"/>
              <w:color w:val="auto"/>
              <w:sz w:val="20"/>
              <w:szCs w:val="20"/>
              <w:lang w:eastAsia="zh-CN"/>
            </w:rPr>
            <w:t>☐</w:t>
          </w:r>
        </w:sdtContent>
      </w:sdt>
      <w:r>
        <w:rPr>
          <w:rFonts w:eastAsia="宋体"/>
          <w:color w:val="auto"/>
          <w:sz w:val="20"/>
          <w:szCs w:val="20"/>
          <w:lang w:eastAsia="zh-CN"/>
        </w:rPr>
        <w:tab/>
      </w:r>
      <w:r>
        <w:rPr>
          <w:rFonts w:eastAsia="宋体"/>
          <w:color w:val="auto"/>
          <w:sz w:val="20"/>
          <w:szCs w:val="20"/>
          <w:lang w:eastAsia="zh-CN"/>
        </w:rPr>
        <w:t>Google Earth (or similar) map with geolocation of all listed plots.</w:t>
      </w:r>
    </w:p>
    <w:p w14:paraId="790FCFB2">
      <w:pPr>
        <w:snapToGrid w:val="0"/>
        <w:spacing w:line="240" w:lineRule="auto"/>
        <w:ind w:left="567" w:hanging="283"/>
        <w:rPr>
          <w:rFonts w:eastAsia="宋体"/>
          <w:color w:val="auto"/>
          <w:sz w:val="20"/>
          <w:szCs w:val="20"/>
          <w:lang w:eastAsia="zh-CN"/>
        </w:rPr>
      </w:pPr>
      <w:sdt>
        <w:sdtPr>
          <w:rPr>
            <w:rFonts w:eastAsia="宋体"/>
            <w:color w:val="auto"/>
            <w:sz w:val="20"/>
            <w:szCs w:val="20"/>
            <w:lang w:eastAsia="zh-CN"/>
          </w:rPr>
          <w:id w:val="99129814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宋体"/>
            <w:color w:val="auto"/>
            <w:sz w:val="20"/>
            <w:szCs w:val="20"/>
            <w:lang w:eastAsia="zh-CN"/>
          </w:rPr>
        </w:sdtEndPr>
        <w:sdtContent>
          <w:r>
            <w:rPr>
              <w:rFonts w:ascii="Segoe UI Symbol" w:hAnsi="Segoe UI Symbol" w:eastAsia="MS Gothic" w:cs="Segoe UI Symbol"/>
              <w:color w:val="auto"/>
              <w:sz w:val="20"/>
              <w:szCs w:val="20"/>
              <w:lang w:eastAsia="zh-CN"/>
            </w:rPr>
            <w:t>☐</w:t>
          </w:r>
        </w:sdtContent>
      </w:sdt>
      <w:r>
        <w:rPr>
          <w:rFonts w:eastAsia="宋体"/>
          <w:color w:val="auto"/>
          <w:sz w:val="20"/>
          <w:szCs w:val="20"/>
          <w:lang w:eastAsia="zh-CN"/>
        </w:rPr>
        <w:tab/>
      </w:r>
      <w:r>
        <w:rPr>
          <w:rFonts w:eastAsia="宋体"/>
          <w:color w:val="auto"/>
          <w:sz w:val="20"/>
          <w:szCs w:val="20"/>
          <w:lang w:eastAsia="zh-CN"/>
        </w:rPr>
        <w:t>Dated photographs of each plot.</w:t>
      </w:r>
    </w:p>
    <w:p w14:paraId="6E9FC5CA">
      <w:pPr>
        <w:snapToGrid w:val="0"/>
        <w:spacing w:line="240" w:lineRule="auto"/>
        <w:ind w:left="567" w:hanging="283"/>
        <w:rPr>
          <w:rFonts w:eastAsia="宋体"/>
          <w:color w:val="auto"/>
          <w:sz w:val="20"/>
          <w:szCs w:val="20"/>
          <w:lang w:eastAsia="zh-CN"/>
        </w:rPr>
      </w:pPr>
      <w:sdt>
        <w:sdtPr>
          <w:rPr>
            <w:rFonts w:eastAsia="宋体"/>
            <w:color w:val="auto"/>
            <w:sz w:val="20"/>
            <w:szCs w:val="20"/>
            <w:lang w:eastAsia="zh-CN"/>
          </w:rPr>
          <w:id w:val="749869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宋体"/>
            <w:color w:val="auto"/>
            <w:sz w:val="20"/>
            <w:szCs w:val="20"/>
            <w:lang w:eastAsia="zh-CN"/>
          </w:rPr>
        </w:sdtEndPr>
        <w:sdtContent>
          <w:r>
            <w:rPr>
              <w:rFonts w:ascii="Segoe UI Symbol" w:hAnsi="Segoe UI Symbol" w:eastAsia="MS Gothic" w:cs="Segoe UI Symbol"/>
              <w:color w:val="auto"/>
              <w:sz w:val="20"/>
              <w:szCs w:val="20"/>
              <w:lang w:eastAsia="zh-CN"/>
            </w:rPr>
            <w:t>☐</w:t>
          </w:r>
        </w:sdtContent>
      </w:sdt>
      <w:r>
        <w:rPr>
          <w:rFonts w:eastAsia="宋体"/>
          <w:color w:val="auto"/>
          <w:sz w:val="20"/>
          <w:szCs w:val="20"/>
          <w:lang w:eastAsia="zh-CN"/>
        </w:rPr>
        <w:tab/>
      </w:r>
      <w:r>
        <w:rPr>
          <w:rFonts w:eastAsia="宋体"/>
          <w:color w:val="auto"/>
          <w:sz w:val="20"/>
          <w:szCs w:val="20"/>
          <w:lang w:eastAsia="zh-CN"/>
        </w:rPr>
        <w:t>Plot acquisition/rental contracts (if applicable and available).</w:t>
      </w:r>
    </w:p>
    <w:p w14:paraId="0273C668">
      <w:pPr>
        <w:snapToGrid w:val="0"/>
        <w:spacing w:line="240" w:lineRule="auto"/>
        <w:ind w:left="567" w:hanging="283"/>
        <w:rPr>
          <w:rFonts w:eastAsia="宋体"/>
          <w:color w:val="auto"/>
          <w:sz w:val="20"/>
          <w:szCs w:val="20"/>
          <w:lang w:eastAsia="zh-CN"/>
        </w:rPr>
      </w:pPr>
      <w:sdt>
        <w:sdtPr>
          <w:rPr>
            <w:rFonts w:eastAsia="宋体"/>
            <w:color w:val="auto"/>
            <w:sz w:val="20"/>
            <w:szCs w:val="20"/>
            <w:lang w:eastAsia="zh-CN"/>
          </w:rPr>
          <w:id w:val="-211270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宋体"/>
            <w:color w:val="auto"/>
            <w:sz w:val="20"/>
            <w:szCs w:val="20"/>
            <w:lang w:eastAsia="zh-CN"/>
          </w:rPr>
        </w:sdtEndPr>
        <w:sdtContent>
          <w:r>
            <w:rPr>
              <w:rFonts w:ascii="Segoe UI Symbol" w:hAnsi="Segoe UI Symbol" w:eastAsia="MS Gothic" w:cs="Segoe UI Symbol"/>
              <w:color w:val="auto"/>
              <w:sz w:val="20"/>
              <w:szCs w:val="20"/>
              <w:lang w:eastAsia="zh-CN"/>
            </w:rPr>
            <w:t>☐</w:t>
          </w:r>
        </w:sdtContent>
      </w:sdt>
      <w:r>
        <w:rPr>
          <w:rFonts w:eastAsia="宋体"/>
          <w:color w:val="auto"/>
          <w:sz w:val="20"/>
          <w:szCs w:val="20"/>
          <w:lang w:eastAsia="zh-CN"/>
        </w:rPr>
        <w:tab/>
      </w:r>
      <w:r>
        <w:rPr>
          <w:rFonts w:eastAsia="宋体"/>
          <w:color w:val="auto"/>
          <w:sz w:val="20"/>
          <w:szCs w:val="20"/>
          <w:lang w:eastAsia="zh-CN"/>
        </w:rPr>
        <w:t>Harvest records/yield quantities for the last 3 years (if applicable).</w:t>
      </w:r>
    </w:p>
    <w:p w14:paraId="2E8F262D">
      <w:pPr>
        <w:snapToGrid w:val="0"/>
        <w:spacing w:line="240" w:lineRule="auto"/>
        <w:ind w:left="567" w:hanging="283"/>
        <w:rPr>
          <w:rFonts w:eastAsia="宋体"/>
          <w:color w:val="auto"/>
          <w:sz w:val="20"/>
          <w:szCs w:val="20"/>
          <w:lang w:eastAsia="zh-CN"/>
        </w:rPr>
      </w:pPr>
      <w:sdt>
        <w:sdtPr>
          <w:rPr>
            <w:rFonts w:eastAsia="宋体"/>
            <w:color w:val="auto"/>
            <w:sz w:val="20"/>
            <w:szCs w:val="20"/>
            <w:lang w:eastAsia="zh-CN"/>
          </w:rPr>
          <w:id w:val="1109387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宋体"/>
            <w:color w:val="auto"/>
            <w:sz w:val="20"/>
            <w:szCs w:val="20"/>
            <w:lang w:eastAsia="zh-CN"/>
          </w:rPr>
        </w:sdtEndPr>
        <w:sdtContent>
          <w:r>
            <w:rPr>
              <w:rFonts w:ascii="Segoe UI Symbol" w:hAnsi="Segoe UI Symbol" w:eastAsia="MS Gothic" w:cs="Segoe UI Symbol"/>
              <w:color w:val="auto"/>
              <w:sz w:val="20"/>
              <w:szCs w:val="20"/>
              <w:lang w:eastAsia="zh-CN"/>
            </w:rPr>
            <w:t>☐</w:t>
          </w:r>
        </w:sdtContent>
      </w:sdt>
      <w:r>
        <w:rPr>
          <w:rFonts w:eastAsia="宋体"/>
          <w:color w:val="auto"/>
          <w:sz w:val="20"/>
          <w:szCs w:val="20"/>
          <w:lang w:eastAsia="zh-CN"/>
        </w:rPr>
        <w:tab/>
      </w:r>
      <w:r>
        <w:rPr>
          <w:rFonts w:eastAsia="宋体"/>
          <w:color w:val="auto"/>
          <w:sz w:val="20"/>
          <w:szCs w:val="20"/>
          <w:lang w:eastAsia="zh-CN"/>
        </w:rPr>
        <w:t>Invoices and untreated/non-GMO declarations for all seeds/planting material used in the past 3 years.</w:t>
      </w:r>
    </w:p>
    <w:p w14:paraId="44B84E23">
      <w:pPr>
        <w:snapToGrid w:val="0"/>
        <w:spacing w:line="240" w:lineRule="auto"/>
        <w:ind w:left="567" w:hanging="283"/>
        <w:rPr>
          <w:rFonts w:eastAsia="宋体"/>
          <w:color w:val="auto"/>
          <w:sz w:val="20"/>
          <w:szCs w:val="20"/>
          <w:lang w:eastAsia="zh-CN"/>
        </w:rPr>
      </w:pPr>
      <w:sdt>
        <w:sdtPr>
          <w:rPr>
            <w:rFonts w:eastAsia="宋体"/>
            <w:color w:val="auto"/>
            <w:sz w:val="20"/>
            <w:szCs w:val="20"/>
            <w:lang w:eastAsia="zh-CN"/>
          </w:rPr>
          <w:id w:val="19957491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宋体"/>
            <w:color w:val="auto"/>
            <w:sz w:val="20"/>
            <w:szCs w:val="20"/>
            <w:lang w:eastAsia="zh-CN"/>
          </w:rPr>
        </w:sdtEndPr>
        <w:sdtContent>
          <w:r>
            <w:rPr>
              <w:rFonts w:ascii="Segoe UI Symbol" w:hAnsi="Segoe UI Symbol" w:eastAsia="MS Gothic" w:cs="Segoe UI Symbol"/>
              <w:color w:val="auto"/>
              <w:sz w:val="20"/>
              <w:szCs w:val="20"/>
              <w:lang w:eastAsia="zh-CN"/>
            </w:rPr>
            <w:t>☐</w:t>
          </w:r>
        </w:sdtContent>
      </w:sdt>
      <w:r>
        <w:rPr>
          <w:rFonts w:eastAsia="宋体"/>
          <w:color w:val="auto"/>
          <w:sz w:val="20"/>
          <w:szCs w:val="20"/>
          <w:lang w:eastAsia="zh-CN"/>
        </w:rPr>
        <w:tab/>
      </w:r>
      <w:r>
        <w:rPr>
          <w:rFonts w:eastAsia="宋体"/>
          <w:color w:val="auto"/>
          <w:sz w:val="20"/>
          <w:szCs w:val="20"/>
          <w:lang w:eastAsia="zh-CN"/>
        </w:rPr>
        <w:t>Technical data sheets/invoices for all inputs (fertilizers, plant protection agents) used in the past 3 years, confirming their allowance in organic production.</w:t>
      </w:r>
    </w:p>
    <w:p w14:paraId="6D9A71A0">
      <w:pPr>
        <w:snapToGrid w:val="0"/>
        <w:spacing w:line="240" w:lineRule="auto"/>
        <w:ind w:left="567" w:hanging="283"/>
        <w:rPr>
          <w:rFonts w:eastAsia="宋体"/>
          <w:color w:val="auto"/>
          <w:sz w:val="20"/>
          <w:szCs w:val="20"/>
          <w:lang w:eastAsia="zh-CN"/>
        </w:rPr>
      </w:pPr>
      <w:sdt>
        <w:sdtPr>
          <w:rPr>
            <w:rFonts w:eastAsia="宋体"/>
            <w:color w:val="auto"/>
            <w:sz w:val="20"/>
            <w:szCs w:val="20"/>
            <w:lang w:eastAsia="zh-CN"/>
          </w:rPr>
          <w:id w:val="-155400062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宋体"/>
            <w:color w:val="auto"/>
            <w:sz w:val="20"/>
            <w:szCs w:val="20"/>
            <w:lang w:eastAsia="zh-CN"/>
          </w:rPr>
        </w:sdtEndPr>
        <w:sdtContent>
          <w:r>
            <w:rPr>
              <w:rFonts w:ascii="Segoe UI Symbol" w:hAnsi="Segoe UI Symbol" w:eastAsia="MS Gothic" w:cs="Segoe UI Symbol"/>
              <w:color w:val="auto"/>
              <w:sz w:val="20"/>
              <w:szCs w:val="20"/>
              <w:lang w:eastAsia="zh-CN"/>
            </w:rPr>
            <w:t>☐</w:t>
          </w:r>
        </w:sdtContent>
      </w:sdt>
      <w:r>
        <w:rPr>
          <w:rFonts w:eastAsia="宋体"/>
          <w:color w:val="auto"/>
          <w:sz w:val="20"/>
          <w:szCs w:val="20"/>
          <w:lang w:eastAsia="zh-CN"/>
        </w:rPr>
        <w:tab/>
      </w:r>
      <w:r>
        <w:rPr>
          <w:rFonts w:eastAsia="宋体"/>
          <w:i/>
          <w:iCs/>
          <w:color w:val="auto"/>
          <w:sz w:val="20"/>
          <w:szCs w:val="20"/>
          <w:lang w:eastAsia="zh-CN"/>
        </w:rPr>
        <w:t>(If applicable)</w:t>
      </w:r>
      <w:r>
        <w:rPr>
          <w:rFonts w:eastAsia="宋体"/>
          <w:color w:val="auto"/>
          <w:sz w:val="20"/>
          <w:szCs w:val="20"/>
          <w:lang w:eastAsia="zh-CN"/>
        </w:rPr>
        <w:t xml:space="preserve"> Previous organic certificate and certified plot list from former certification body.</w:t>
      </w:r>
    </w:p>
    <w:p w14:paraId="5905E9F4">
      <w:pPr>
        <w:snapToGrid w:val="0"/>
        <w:spacing w:line="240" w:lineRule="auto"/>
        <w:ind w:left="567" w:hanging="283"/>
        <w:rPr>
          <w:rFonts w:eastAsia="宋体"/>
          <w:color w:val="auto"/>
          <w:sz w:val="20"/>
          <w:szCs w:val="20"/>
          <w:lang w:eastAsia="zh-CN"/>
        </w:rPr>
      </w:pPr>
      <w:sdt>
        <w:sdtPr>
          <w:rPr>
            <w:rFonts w:eastAsia="宋体"/>
            <w:color w:val="auto"/>
            <w:sz w:val="20"/>
            <w:szCs w:val="20"/>
            <w:lang w:eastAsia="zh-CN"/>
          </w:rPr>
          <w:id w:val="16861774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宋体"/>
            <w:color w:val="auto"/>
            <w:sz w:val="20"/>
            <w:szCs w:val="20"/>
            <w:lang w:eastAsia="zh-CN"/>
          </w:rPr>
        </w:sdtEndPr>
        <w:sdtContent>
          <w:r>
            <w:rPr>
              <w:rFonts w:ascii="Segoe UI Symbol" w:hAnsi="Segoe UI Symbol" w:eastAsia="MS Gothic" w:cs="Segoe UI Symbol"/>
              <w:color w:val="auto"/>
              <w:sz w:val="20"/>
              <w:szCs w:val="20"/>
              <w:lang w:eastAsia="zh-CN"/>
            </w:rPr>
            <w:t>☐</w:t>
          </w:r>
        </w:sdtContent>
      </w:sdt>
      <w:r>
        <w:rPr>
          <w:rFonts w:eastAsia="宋体"/>
          <w:color w:val="auto"/>
          <w:sz w:val="20"/>
          <w:szCs w:val="20"/>
          <w:lang w:eastAsia="zh-CN"/>
        </w:rPr>
        <w:tab/>
      </w:r>
      <w:r>
        <w:rPr>
          <w:rFonts w:eastAsia="宋体"/>
          <w:i/>
          <w:iCs/>
          <w:color w:val="auto"/>
          <w:sz w:val="20"/>
          <w:szCs w:val="20"/>
          <w:lang w:eastAsia="zh-CN"/>
        </w:rPr>
        <w:t>(If plots were not under applicant's management)</w:t>
      </w:r>
      <w:r>
        <w:rPr>
          <w:rFonts w:eastAsia="宋体"/>
          <w:color w:val="auto"/>
          <w:sz w:val="20"/>
          <w:szCs w:val="20"/>
          <w:lang w:eastAsia="zh-CN"/>
        </w:rPr>
        <w:t xml:space="preserve"> Written statement of land use and management practices from the former owner/manager.</w:t>
      </w:r>
    </w:p>
    <w:p w14:paraId="6ED60C8E">
      <w:pPr>
        <w:snapToGrid w:val="0"/>
        <w:spacing w:before="180" w:after="60" w:line="240" w:lineRule="auto"/>
        <w:ind w:lef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Other Annexes (as applicable):</w:t>
      </w:r>
    </w:p>
    <w:p w14:paraId="24AC9AA6">
      <w:pPr>
        <w:snapToGrid w:val="0"/>
        <w:spacing w:line="240" w:lineRule="auto"/>
        <w:ind w:left="567" w:hanging="283"/>
        <w:rPr>
          <w:rFonts w:eastAsia="宋体"/>
          <w:color w:val="auto"/>
          <w:sz w:val="20"/>
          <w:szCs w:val="20"/>
          <w:lang w:eastAsia="zh-CN"/>
        </w:rPr>
      </w:pPr>
      <w:sdt>
        <w:sdtPr>
          <w:rPr>
            <w:rFonts w:eastAsia="宋体"/>
            <w:color w:val="auto"/>
            <w:sz w:val="20"/>
            <w:szCs w:val="20"/>
            <w:lang w:eastAsia="zh-CN"/>
          </w:rPr>
          <w:id w:val="-16197539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宋体"/>
            <w:color w:val="auto"/>
            <w:sz w:val="20"/>
            <w:szCs w:val="20"/>
            <w:lang w:eastAsia="zh-CN"/>
          </w:rPr>
        </w:sdtEndPr>
        <w:sdtContent>
          <w:r>
            <w:rPr>
              <w:rFonts w:ascii="Segoe UI Symbol" w:hAnsi="Segoe UI Symbol" w:eastAsia="MS Gothic" w:cs="Segoe UI Symbol"/>
              <w:color w:val="auto"/>
              <w:sz w:val="20"/>
              <w:szCs w:val="20"/>
              <w:lang w:eastAsia="zh-CN"/>
            </w:rPr>
            <w:t>☐</w:t>
          </w:r>
        </w:sdtContent>
      </w:sdt>
      <w:r>
        <w:rPr>
          <w:rFonts w:eastAsia="宋体"/>
          <w:color w:val="auto"/>
          <w:sz w:val="20"/>
          <w:szCs w:val="20"/>
          <w:lang w:eastAsia="zh-CN"/>
        </w:rPr>
        <w:tab/>
      </w:r>
      <w:r>
        <w:rPr>
          <w:rFonts w:eastAsia="宋体"/>
          <w:color w:val="auto"/>
          <w:sz w:val="20"/>
          <w:szCs w:val="20"/>
          <w:lang w:eastAsia="zh-CN"/>
        </w:rPr>
        <w:t xml:space="preserve"> Written statement from a competent third party (e.g., local authority, NGO) confirming non-use of prohibited inputs.</w:t>
      </w:r>
    </w:p>
    <w:p w14:paraId="1964B994">
      <w:pPr>
        <w:snapToGrid w:val="0"/>
        <w:spacing w:line="240" w:lineRule="auto"/>
        <w:ind w:left="567" w:hanging="283"/>
        <w:rPr>
          <w:rFonts w:eastAsia="宋体"/>
          <w:color w:val="auto"/>
          <w:sz w:val="20"/>
          <w:szCs w:val="20"/>
          <w:lang w:eastAsia="zh-CN"/>
        </w:rPr>
      </w:pPr>
      <w:sdt>
        <w:sdtPr>
          <w:rPr>
            <w:rFonts w:eastAsia="宋体"/>
            <w:color w:val="auto"/>
            <w:sz w:val="20"/>
            <w:szCs w:val="20"/>
            <w:lang w:eastAsia="zh-CN"/>
          </w:rPr>
          <w:id w:val="-6085103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宋体"/>
            <w:color w:val="auto"/>
            <w:sz w:val="20"/>
            <w:szCs w:val="20"/>
            <w:lang w:eastAsia="zh-CN"/>
          </w:rPr>
        </w:sdtEndPr>
        <w:sdtContent>
          <w:r>
            <w:rPr>
              <w:rFonts w:ascii="Segoe UI Symbol" w:hAnsi="Segoe UI Symbol" w:eastAsia="MS Gothic" w:cs="Segoe UI Symbol"/>
              <w:color w:val="auto"/>
              <w:sz w:val="20"/>
              <w:szCs w:val="20"/>
              <w:lang w:eastAsia="zh-CN"/>
            </w:rPr>
            <w:t>☐</w:t>
          </w:r>
        </w:sdtContent>
      </w:sdt>
      <w:r>
        <w:rPr>
          <w:rFonts w:eastAsia="宋体"/>
          <w:color w:val="auto"/>
          <w:sz w:val="20"/>
          <w:szCs w:val="20"/>
          <w:lang w:eastAsia="zh-CN"/>
        </w:rPr>
        <w:tab/>
      </w:r>
      <w:r>
        <w:rPr>
          <w:rFonts w:eastAsia="宋体"/>
          <w:color w:val="auto"/>
          <w:sz w:val="20"/>
          <w:szCs w:val="20"/>
          <w:lang w:eastAsia="zh-CN"/>
        </w:rPr>
        <w:t xml:space="preserve"> Pesticide residue analysis reports from an accredited laboratory (including sampling protocol).</w:t>
      </w:r>
    </w:p>
    <w:p w14:paraId="2E77B1B0">
      <w:pPr>
        <w:snapToGrid w:val="0"/>
        <w:spacing w:line="240" w:lineRule="auto"/>
        <w:ind w:left="567" w:hanging="283"/>
        <w:rPr>
          <w:rFonts w:eastAsia="宋体"/>
          <w:color w:val="auto"/>
          <w:sz w:val="20"/>
          <w:szCs w:val="20"/>
          <w:lang w:eastAsia="zh-CN"/>
        </w:rPr>
      </w:pPr>
      <w:sdt>
        <w:sdtPr>
          <w:rPr>
            <w:rFonts w:eastAsia="宋体"/>
            <w:color w:val="auto"/>
            <w:sz w:val="20"/>
            <w:szCs w:val="20"/>
            <w:lang w:eastAsia="zh-CN"/>
          </w:rPr>
          <w:id w:val="-10412094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宋体"/>
            <w:color w:val="auto"/>
            <w:sz w:val="20"/>
            <w:szCs w:val="20"/>
            <w:lang w:eastAsia="zh-CN"/>
          </w:rPr>
        </w:sdtEndPr>
        <w:sdtContent>
          <w:r>
            <w:rPr>
              <w:rFonts w:ascii="Segoe UI Symbol" w:hAnsi="Segoe UI Symbol" w:eastAsia="MS Gothic" w:cs="Segoe UI Symbol"/>
              <w:color w:val="auto"/>
              <w:sz w:val="20"/>
              <w:szCs w:val="20"/>
              <w:lang w:eastAsia="zh-CN"/>
            </w:rPr>
            <w:t>☐</w:t>
          </w:r>
        </w:sdtContent>
      </w:sdt>
      <w:r>
        <w:rPr>
          <w:rFonts w:eastAsia="宋体"/>
          <w:color w:val="auto"/>
          <w:sz w:val="20"/>
          <w:szCs w:val="20"/>
          <w:lang w:eastAsia="zh-CN"/>
        </w:rPr>
        <w:tab/>
      </w:r>
      <w:r>
        <w:rPr>
          <w:rFonts w:eastAsia="宋体"/>
          <w:color w:val="auto"/>
          <w:sz w:val="20"/>
          <w:szCs w:val="20"/>
          <w:lang w:eastAsia="zh-CN"/>
        </w:rPr>
        <w:t xml:space="preserve">Other: </w:t>
      </w:r>
      <w:r>
        <w:rPr>
          <w:sz w:val="18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t>     </w:t>
      </w:r>
      <w:r>
        <w:rPr>
          <w:sz w:val="18"/>
          <w:szCs w:val="18"/>
        </w:rPr>
        <w:fldChar w:fldCharType="end"/>
      </w:r>
    </w:p>
    <w:p w14:paraId="5E4824DE">
      <w:pPr>
        <w:snapToGrid w:val="0"/>
        <w:spacing w:line="240" w:lineRule="auto"/>
        <w:ind w:left="720" w:firstLine="0"/>
        <w:rPr>
          <w:rFonts w:eastAsia="宋体"/>
          <w:color w:val="auto"/>
          <w:sz w:val="20"/>
          <w:szCs w:val="20"/>
          <w:lang w:eastAsia="zh-CN"/>
        </w:rPr>
      </w:pPr>
    </w:p>
    <w:p w14:paraId="389DAFC5">
      <w:pPr>
        <w:pStyle w:val="18"/>
        <w:numPr>
          <w:ilvl w:val="0"/>
          <w:numId w:val="3"/>
        </w:numPr>
        <w:snapToGrid w:val="0"/>
        <w:spacing w:before="240" w:after="120" w:line="240" w:lineRule="auto"/>
        <w:ind w:left="426" w:hanging="426"/>
        <w:rPr>
          <w:b/>
          <w:bCs/>
          <w:szCs w:val="21"/>
        </w:rPr>
      </w:pPr>
      <w:r>
        <w:rPr>
          <w:b/>
          <w:bCs/>
          <w:szCs w:val="21"/>
        </w:rPr>
        <w:t>Confirmation by the Operator</w:t>
      </w:r>
    </w:p>
    <w:tbl>
      <w:tblPr>
        <w:tblStyle w:val="11"/>
        <w:tblW w:w="0" w:type="auto"/>
        <w:tblInd w:w="11" w:type="dxa"/>
        <w:tblBorders>
          <w:top w:val="single" w:color="2F5496" w:themeColor="accent1" w:themeShade="BF" w:sz="18" w:space="0"/>
          <w:left w:val="single" w:color="2F5496" w:themeColor="accent1" w:themeShade="BF" w:sz="18" w:space="0"/>
          <w:bottom w:val="single" w:color="2F5496" w:themeColor="accent1" w:themeShade="BF" w:sz="18" w:space="0"/>
          <w:right w:val="single" w:color="2F5496" w:themeColor="accent1" w:themeShade="BF" w:sz="18" w:space="0"/>
          <w:insideH w:val="single" w:color="000000" w:themeColor="text1" w:sz="4" w:space="0"/>
          <w:insideV w:val="single" w:color="2F5496" w:themeColor="accent1" w:themeShade="BF" w:sz="1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7"/>
        <w:gridCol w:w="5440"/>
      </w:tblGrid>
      <w:tr w14:paraId="0C3FB69B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2F5496" w:themeColor="accent1" w:themeShade="BF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991" w:type="dxa"/>
            <w:gridSpan w:val="2"/>
            <w:tcBorders>
              <w:bottom w:val="single" w:color="000000" w:themeColor="text1" w:sz="4" w:space="0"/>
            </w:tcBorders>
            <w:shd w:val="clear" w:color="auto" w:fill="D9E2F3" w:themeFill="accent1" w:themeFillTint="33"/>
            <w:vAlign w:val="bottom"/>
          </w:tcPr>
          <w:p w14:paraId="3B357113">
            <w:pPr>
              <w:snapToGrid w:val="0"/>
              <w:spacing w:before="180" w:after="60" w:line="240" w:lineRule="auto"/>
              <w:ind w:left="0" w:firstLine="0"/>
              <w:rPr>
                <w:szCs w:val="21"/>
              </w:rPr>
            </w:pPr>
            <w:r>
              <w:rPr>
                <w:szCs w:val="21"/>
              </w:rPr>
              <w:t>I, the undersigned, hereby formally declare that all information provided in this application form and its accompanying annexes is complete, accurate, and truthful to the best of my knowledge and belief. I acknowledge and accept that the submission of misleading or incomplete information or the omission of any relevant information may result in the invalidation of this request.</w:t>
            </w:r>
          </w:p>
        </w:tc>
      </w:tr>
      <w:tr w14:paraId="5BB7DCDD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2F5496" w:themeColor="accent1" w:themeShade="BF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3529" w:type="dxa"/>
            <w:tcBorders>
              <w:top w:val="single" w:color="000000" w:themeColor="text1" w:sz="4" w:space="0"/>
              <w:bottom w:val="single" w:color="2F5496" w:themeColor="accent1" w:themeShade="BF" w:sz="18" w:space="0"/>
              <w:right w:val="single" w:color="000000" w:themeColor="text1" w:sz="4" w:space="0"/>
            </w:tcBorders>
            <w:vAlign w:val="bottom"/>
          </w:tcPr>
          <w:p w14:paraId="76C58E47">
            <w:pPr>
              <w:snapToGrid w:val="0"/>
              <w:spacing w:after="120" w:line="240" w:lineRule="auto"/>
              <w:ind w:left="11" w:right="6" w:hanging="11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eastAsia="宋体"/>
                <w:color w:val="auto"/>
                <w:sz w:val="18"/>
                <w:szCs w:val="18"/>
                <w:lang w:eastAsia="zh-CN"/>
              </w:rPr>
              <w:t xml:space="preserve">Company (stamp) </w:t>
            </w:r>
          </w:p>
        </w:tc>
        <w:tc>
          <w:tcPr>
            <w:tcW w:w="54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2F5496" w:themeColor="accent1" w:themeShade="BF" w:sz="18" w:space="0"/>
            </w:tcBorders>
            <w:vAlign w:val="bottom"/>
          </w:tcPr>
          <w:p w14:paraId="13F024A5">
            <w:pPr>
              <w:snapToGrid w:val="0"/>
              <w:spacing w:line="240" w:lineRule="auto"/>
              <w:ind w:left="11" w:right="17" w:hanging="11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eastAsia="宋体"/>
                <w:color w:val="auto"/>
                <w:sz w:val="18"/>
                <w:szCs w:val="18"/>
              </w:rPr>
              <w:t>Place, Date</w:t>
            </w:r>
          </w:p>
          <w:p w14:paraId="7EBA8250">
            <w:pPr>
              <w:snapToGrid w:val="0"/>
              <w:spacing w:after="120" w:line="240" w:lineRule="auto"/>
              <w:ind w:left="0" w:right="6" w:firstLine="0"/>
              <w:rPr>
                <w:rFonts w:eastAsia="宋体"/>
                <w:color w:val="auto"/>
                <w:sz w:val="18"/>
                <w:szCs w:val="18"/>
              </w:rPr>
            </w:pPr>
          </w:p>
          <w:p w14:paraId="542635FD">
            <w:pPr>
              <w:snapToGrid w:val="0"/>
              <w:spacing w:after="120" w:line="240" w:lineRule="auto"/>
              <w:ind w:left="0" w:right="6" w:firstLine="0"/>
              <w:rPr>
                <w:rFonts w:eastAsia="宋体"/>
                <w:color w:val="auto"/>
                <w:sz w:val="18"/>
                <w:szCs w:val="18"/>
              </w:rPr>
            </w:pPr>
          </w:p>
          <w:p w14:paraId="58F21FB9">
            <w:pPr>
              <w:snapToGrid w:val="0"/>
              <w:spacing w:after="120" w:line="240" w:lineRule="auto"/>
              <w:ind w:left="0" w:right="6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/>
                <w:color w:val="auto"/>
                <w:sz w:val="18"/>
                <w:szCs w:val="18"/>
              </w:rPr>
              <w:t>Name and Signature of Applicant</w:t>
            </w:r>
          </w:p>
        </w:tc>
      </w:tr>
    </w:tbl>
    <w:p w14:paraId="481ABB28">
      <w:pPr>
        <w:snapToGrid w:val="0"/>
        <w:spacing w:before="240" w:after="120" w:line="240" w:lineRule="auto"/>
        <w:ind w:left="0" w:firstLine="0"/>
        <w:rPr>
          <w:rFonts w:eastAsia="宋体"/>
          <w:color w:val="auto"/>
          <w:sz w:val="20"/>
          <w:szCs w:val="20"/>
          <w:lang w:eastAsia="zh-CN"/>
        </w:rPr>
      </w:pPr>
      <w:r>
        <w:rPr>
          <w:rFonts w:eastAsia="宋体"/>
          <w:b/>
          <w:bCs/>
          <w:color w:val="auto"/>
          <w:sz w:val="20"/>
          <w:szCs w:val="20"/>
          <w:lang w:eastAsia="zh-CN"/>
        </w:rPr>
        <w:t>Please send the completed and signed form with annexes to:</w:t>
      </w:r>
      <w:r>
        <w:rPr>
          <w:rFonts w:eastAsia="宋体"/>
          <w:color w:val="auto"/>
          <w:sz w:val="20"/>
          <w:szCs w:val="20"/>
          <w:lang w:eastAsia="zh-CN"/>
        </w:rPr>
        <w:t xml:space="preserve"> info@srscert-global.com</w:t>
      </w:r>
    </w:p>
    <w:p w14:paraId="0F75E23A">
      <w:pPr>
        <w:snapToGrid w:val="0"/>
        <w:spacing w:before="120" w:after="120" w:line="240" w:lineRule="auto"/>
        <w:ind w:left="0" w:right="15" w:firstLine="0"/>
        <w:rPr>
          <w:rFonts w:eastAsia="宋体"/>
          <w:color w:val="auto"/>
          <w:sz w:val="2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4" w:h="16838"/>
          <w:pgMar w:top="1134" w:right="1304" w:bottom="1134" w:left="1588" w:header="573" w:footer="125" w:gutter="0"/>
          <w:cols w:space="720" w:num="1"/>
          <w:docGrid w:linePitch="286" w:charSpace="0"/>
        </w:sectPr>
      </w:pPr>
      <w:r>
        <w:rPr>
          <w:rFonts w:eastAsia="宋体"/>
          <w:color w:val="auto"/>
          <w:sz w:val="22"/>
        </w:rPr>
        <w:t>All information provided to SRS will be treated confidentially.</w:t>
      </w:r>
    </w:p>
    <w:p w14:paraId="5AB564EC">
      <w:pPr>
        <w:snapToGrid w:val="0"/>
        <w:spacing w:after="240" w:line="240" w:lineRule="auto"/>
        <w:ind w:left="0" w:firstLine="0"/>
        <w:rPr>
          <w:rFonts w:eastAsia="宋体"/>
          <w:color w:val="auto"/>
          <w:sz w:val="20"/>
          <w:szCs w:val="20"/>
          <w:lang w:eastAsia="zh-CN"/>
        </w:rPr>
      </w:pPr>
      <w:r>
        <w:rPr>
          <w:b/>
          <w:bCs/>
          <w:lang w:eastAsia="zh-CN"/>
        </w:rPr>
        <w:t>Annex 1</w:t>
      </w:r>
      <w:r>
        <w:rPr>
          <w:lang w:eastAsia="zh-CN"/>
        </w:rPr>
        <w:t xml:space="preserve"> related to Section </w:t>
      </w:r>
      <w:r>
        <w:rPr>
          <w:rFonts w:eastAsia="宋体"/>
          <w:b/>
          <w:bCs/>
          <w:color w:val="auto"/>
          <w:sz w:val="20"/>
          <w:szCs w:val="20"/>
          <w:lang w:eastAsia="zh-CN"/>
        </w:rPr>
        <w:t>2.2 Detailed Field History (Previous 3 Years)</w:t>
      </w:r>
      <w:r>
        <w:rPr>
          <w:rFonts w:eastAsia="宋体"/>
          <w:color w:val="auto"/>
          <w:sz w:val="20"/>
          <w:szCs w:val="20"/>
          <w:lang w:eastAsia="zh-CN"/>
        </w:rPr>
        <w:br w:type="textWrapping"/>
      </w:r>
      <w:r>
        <w:rPr>
          <w:rFonts w:eastAsia="宋体"/>
          <w:b/>
          <w:bCs/>
          <w:color w:val="auto"/>
          <w:sz w:val="20"/>
          <w:szCs w:val="20"/>
          <w:lang w:eastAsia="zh-CN"/>
        </w:rPr>
        <w:sym w:font="Wingdings" w:char="F0E0"/>
      </w:r>
      <w:r>
        <w:rPr>
          <w:rFonts w:eastAsia="宋体"/>
          <w:b/>
          <w:bCs/>
          <w:color w:val="auto"/>
          <w:sz w:val="20"/>
          <w:szCs w:val="20"/>
          <w:lang w:eastAsia="zh-CN"/>
        </w:rPr>
        <w:t xml:space="preserve"> </w:t>
      </w:r>
      <w:r>
        <w:rPr>
          <w:rFonts w:eastAsia="宋体"/>
          <w:i/>
          <w:iCs/>
          <w:color w:val="auto"/>
          <w:sz w:val="20"/>
          <w:szCs w:val="20"/>
          <w:lang w:eastAsia="zh-CN"/>
        </w:rPr>
        <w:t>If additional space is required, please attach a separate sheet with the same column headers</w:t>
      </w:r>
      <w:r>
        <w:rPr>
          <w:rFonts w:eastAsia="宋体"/>
          <w:color w:val="auto"/>
          <w:sz w:val="20"/>
          <w:szCs w:val="20"/>
          <w:lang w:eastAsia="zh-CN"/>
        </w:rPr>
        <w:t>.</w:t>
      </w:r>
    </w:p>
    <w:tbl>
      <w:tblPr>
        <w:tblStyle w:val="11"/>
        <w:tblW w:w="0" w:type="auto"/>
        <w:tblInd w:w="0" w:type="dxa"/>
        <w:tblBorders>
          <w:top w:val="single" w:color="2F5496" w:themeColor="accent1" w:themeShade="BF" w:sz="18" w:space="0"/>
          <w:left w:val="single" w:color="2F5496" w:themeColor="accent1" w:themeShade="BF" w:sz="18" w:space="0"/>
          <w:bottom w:val="single" w:color="2F5496" w:themeColor="accent1" w:themeShade="BF" w:sz="18" w:space="0"/>
          <w:right w:val="single" w:color="2F5496" w:themeColor="accent1" w:themeShade="BF" w:sz="18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979"/>
        <w:gridCol w:w="1273"/>
        <w:gridCol w:w="1977"/>
        <w:gridCol w:w="2375"/>
        <w:gridCol w:w="1870"/>
        <w:gridCol w:w="1912"/>
        <w:gridCol w:w="2014"/>
      </w:tblGrid>
      <w:tr w14:paraId="4EFA77A1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2F8A4A33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Year</w:t>
            </w:r>
          </w:p>
        </w:tc>
        <w:tc>
          <w:tcPr>
            <w:tcW w:w="1985" w:type="dxa"/>
            <w:vAlign w:val="center"/>
          </w:tcPr>
          <w:p w14:paraId="674D53DA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Plot No. and/or Name</w:t>
            </w:r>
          </w:p>
        </w:tc>
        <w:tc>
          <w:tcPr>
            <w:tcW w:w="1276" w:type="dxa"/>
            <w:vAlign w:val="center"/>
          </w:tcPr>
          <w:p w14:paraId="1C96BD6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Area (ha)</w:t>
            </w:r>
          </w:p>
        </w:tc>
        <w:tc>
          <w:tcPr>
            <w:tcW w:w="1984" w:type="dxa"/>
            <w:vAlign w:val="center"/>
          </w:tcPr>
          <w:p w14:paraId="5DED88F0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Crop</w:t>
            </w:r>
          </w:p>
        </w:tc>
        <w:tc>
          <w:tcPr>
            <w:tcW w:w="2380" w:type="dxa"/>
            <w:vAlign w:val="center"/>
          </w:tcPr>
          <w:p w14:paraId="7CAB3B92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Name/Variety of all used seeds / planting material</w:t>
            </w:r>
          </w:p>
        </w:tc>
        <w:tc>
          <w:tcPr>
            <w:tcW w:w="1873" w:type="dxa"/>
            <w:vAlign w:val="center"/>
          </w:tcPr>
          <w:p w14:paraId="50194ED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Source / Manufacturer of seeds / planting material</w:t>
            </w:r>
          </w:p>
        </w:tc>
        <w:tc>
          <w:tcPr>
            <w:tcW w:w="1916" w:type="dxa"/>
            <w:vAlign w:val="center"/>
          </w:tcPr>
          <w:p w14:paraId="57E4B10F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Name of all used inputs (fertilisers, plant protection agents)</w:t>
            </w:r>
          </w:p>
        </w:tc>
        <w:tc>
          <w:tcPr>
            <w:tcW w:w="2017" w:type="dxa"/>
            <w:vAlign w:val="center"/>
          </w:tcPr>
          <w:p w14:paraId="75F18EA6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Source / Manufacturer of fertilisers / plant protection agents</w:t>
            </w:r>
          </w:p>
        </w:tc>
      </w:tr>
      <w:tr w14:paraId="731C52CE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 w14:paraId="79CC491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This year:</w:t>
            </w: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br w:type="textWrapping"/>
            </w: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2026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2D1D870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60D2A31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0BC85B84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206B917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59B8A37A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162CAF0E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1B6454F7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1DE34B2C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20A1A93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74E4761E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7B945B60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05826318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762054E0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51650850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1D6E36CF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2BFCD77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074EA011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20AE6553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5D71E137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74D9E06E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6583D9EA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0E4BCCE3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0CFFE30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4FB45C3A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5543061E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2DC4E18E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6DC42BE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19D5715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2C6A25C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7F38BB0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3E6B028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2A4D0E46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6929585D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722FC5D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10EAC069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40A4E78D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1153D8BA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58AE1C8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2A885EE6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4CAD75D2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358DD214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1CC12C7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39D3E45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33F4E3D5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 w14:paraId="6715DDB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Last year:</w:t>
            </w: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br w:type="textWrapping"/>
            </w: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2025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4CE6C8D6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4CB3850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1E03E5E4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16972F14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40F5BE2D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2E8D88C2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06C44E1A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08A446AC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2629A7C6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27160E3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142CA2D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0F7098F5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6DA8A9F8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7A8D8D6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23774BA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329E941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3E83A893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1F9E0FF5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0DD6E62D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0848FA5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72B93CC3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475CFE86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559D33E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0ADDA507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7410AB2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0FF1705D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68107493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5A5508B0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0B3B2740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775D7785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57BF2F23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5C803B70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3E751CD7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2DE04630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1067C6F4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72C5397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133B40A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632C5B8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37C106FE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0335FECA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497C4DE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40C6159A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0A378EA3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023B5770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 w14:paraId="602358DE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Two years ago:</w:t>
            </w: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br w:type="textWrapping"/>
            </w: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2024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47152553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1145B17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39B6645F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25355C3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0B1E88D0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2D735234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3C25690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5C47325D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5777B102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25CE7BA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7D6AC56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042302E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4E339B68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2CDDBACD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51541207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2144824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66225584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21377C88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68B122D4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6E920C6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73F2F97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4B59955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46C3D4BF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61C5738F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6EEF1C6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586E8997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0BD96648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2E359B38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59907C9F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1709D254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6ED6AFF0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3D2878B5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54AB8E98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548A4B10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563D3FEC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220F1104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370C8EC3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77CD8D2D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23ADFC5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64B6A5B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4DFF5C74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588AB038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5B974BA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46B52241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 w14:paraId="7A207BA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Three years ago:</w:t>
            </w: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br w:type="textWrapping"/>
            </w:r>
            <w:r>
              <w:rPr>
                <w:rFonts w:eastAsia="宋体"/>
                <w:b/>
                <w:bCs/>
                <w:color w:val="auto"/>
                <w:sz w:val="18"/>
                <w:szCs w:val="18"/>
                <w:lang w:eastAsia="zh-CN"/>
              </w:rPr>
              <w:t>2023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4B33BBE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1ABCAD3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534CF895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4AE9466B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723F4BFD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01530FF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6A973AB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6D51195B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</w:tcPr>
          <w:p w14:paraId="66DDDB97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683E22DE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32CC97E2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6DEB8EE4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00D5C036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233B830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3D1D775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2E78DA07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1E7694C8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</w:tcPr>
          <w:p w14:paraId="68B03727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4B40BD9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0DB53AD2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7C9E4747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5F216973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1FD747F5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20F03A0D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3AEFD978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034AB297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</w:tcPr>
          <w:p w14:paraId="1F7A4ED0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322E4885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34A0F0AE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1D3E1F4D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73438983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00FF5DCE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5FBE5B03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24B65E41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  <w:tr w14:paraId="7D97C699">
        <w:tblPrEx>
          <w:tblBorders>
            <w:top w:val="single" w:color="2F5496" w:themeColor="accent1" w:themeShade="BF" w:sz="18" w:space="0"/>
            <w:left w:val="single" w:color="2F5496" w:themeColor="accent1" w:themeShade="BF" w:sz="18" w:space="0"/>
            <w:bottom w:val="single" w:color="2F5496" w:themeColor="accent1" w:themeShade="BF" w:sz="18" w:space="0"/>
            <w:right w:val="single" w:color="2F5496" w:themeColor="accent1" w:themeShade="BF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</w:tcPr>
          <w:p w14:paraId="02BFA16E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0CA0A64C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0A1860F8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644CCCC5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71588579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shd w:val="clear" w:color="auto" w:fill="D9E2F3" w:themeFill="accent1" w:themeFillTint="33"/>
          </w:tcPr>
          <w:p w14:paraId="6C055915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916" w:type="dxa"/>
            <w:shd w:val="clear" w:color="auto" w:fill="D9E2F3" w:themeFill="accent1" w:themeFillTint="33"/>
          </w:tcPr>
          <w:p w14:paraId="24376AA6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17" w:type="dxa"/>
            <w:shd w:val="clear" w:color="auto" w:fill="D9E2F3" w:themeFill="accent1" w:themeFillTint="33"/>
          </w:tcPr>
          <w:p w14:paraId="7D032B0F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</w:p>
        </w:tc>
      </w:tr>
    </w:tbl>
    <w:p w14:paraId="539E866F">
      <w:pPr>
        <w:snapToGrid w:val="0"/>
        <w:spacing w:line="240" w:lineRule="auto"/>
        <w:ind w:left="0" w:firstLine="0"/>
        <w:rPr>
          <w:rFonts w:eastAsia="宋体"/>
          <w:color w:val="auto"/>
          <w:sz w:val="20"/>
          <w:szCs w:val="20"/>
          <w:lang w:eastAsia="zh-CN"/>
        </w:rPr>
      </w:pPr>
    </w:p>
    <w:p w14:paraId="3874722F">
      <w:pPr>
        <w:snapToGrid w:val="0"/>
        <w:spacing w:line="240" w:lineRule="auto"/>
        <w:ind w:left="0" w:firstLine="0"/>
        <w:rPr>
          <w:lang w:eastAsia="zh-CN"/>
        </w:rPr>
        <w:sectPr>
          <w:pgSz w:w="16838" w:h="11904" w:orient="landscape"/>
          <w:pgMar w:top="1588" w:right="1134" w:bottom="1304" w:left="1134" w:header="573" w:footer="125" w:gutter="0"/>
          <w:cols w:space="720" w:num="1"/>
          <w:docGrid w:linePitch="286" w:charSpace="0"/>
        </w:sectPr>
      </w:pPr>
    </w:p>
    <w:p w14:paraId="76F850F9">
      <w:pPr>
        <w:pStyle w:val="18"/>
        <w:numPr>
          <w:ilvl w:val="0"/>
          <w:numId w:val="3"/>
        </w:numPr>
        <w:snapToGrid w:val="0"/>
        <w:spacing w:before="240" w:after="120" w:line="240" w:lineRule="auto"/>
        <w:ind w:left="426" w:hanging="426"/>
        <w:rPr>
          <w:b/>
          <w:bCs/>
          <w:szCs w:val="21"/>
        </w:rPr>
      </w:pPr>
      <w:r>
        <w:rPr>
          <w:b/>
          <w:bCs/>
          <w:szCs w:val="21"/>
        </w:rPr>
        <w:t>Application review and assessment before inspection.</w:t>
      </w:r>
    </w:p>
    <w:p w14:paraId="5C37F6C5">
      <w:pPr>
        <w:snapToGrid w:val="0"/>
        <w:spacing w:after="240" w:line="240" w:lineRule="auto"/>
        <w:ind w:left="0" w:firstLine="0"/>
        <w:jc w:val="center"/>
        <w:rPr>
          <w:i/>
          <w:iCs/>
          <w:szCs w:val="21"/>
        </w:rPr>
      </w:pPr>
      <w:r>
        <w:rPr>
          <w:rFonts w:eastAsia="宋体"/>
          <w:i/>
          <w:iCs/>
          <w:color w:val="auto"/>
          <w:sz w:val="20"/>
          <w:szCs w:val="20"/>
          <w:lang w:eastAsia="zh-CN"/>
        </w:rPr>
        <w:t>(To be completed by SRS</w:t>
      </w:r>
      <w:r>
        <w:rPr>
          <w:i/>
          <w:iCs/>
          <w:szCs w:val="21"/>
        </w:rPr>
        <w:t xml:space="preserve"> certification team only.)</w:t>
      </w:r>
    </w:p>
    <w:p w14:paraId="7C59DBE6">
      <w:pPr>
        <w:pStyle w:val="18"/>
        <w:numPr>
          <w:ilvl w:val="1"/>
          <w:numId w:val="3"/>
        </w:numPr>
        <w:snapToGrid w:val="0"/>
        <w:spacing w:before="240" w:after="120" w:line="240" w:lineRule="auto"/>
        <w:ind w:left="709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Compliance Checkpoints for Reviewing Requests for Recognition of Land Management</w:t>
      </w:r>
    </w:p>
    <w:tbl>
      <w:tblPr>
        <w:tblStyle w:val="11"/>
        <w:tblW w:w="0" w:type="auto"/>
        <w:tblInd w:w="0" w:type="dxa"/>
        <w:tblBorders>
          <w:top w:val="single" w:color="8F2946" w:sz="18" w:space="0"/>
          <w:left w:val="single" w:color="8F2946" w:sz="18" w:space="0"/>
          <w:bottom w:val="single" w:color="8F2946" w:sz="18" w:space="0"/>
          <w:right w:val="single" w:color="8F2946" w:sz="18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3317"/>
        <w:gridCol w:w="4090"/>
      </w:tblGrid>
      <w:tr w14:paraId="35BFCAAD">
        <w:tblPrEx>
          <w:tblBorders>
            <w:top w:val="single" w:color="8F2946" w:sz="18" w:space="0"/>
            <w:left w:val="single" w:color="8F2946" w:sz="18" w:space="0"/>
            <w:bottom w:val="single" w:color="8F2946" w:sz="18" w:space="0"/>
            <w:right w:val="single" w:color="8F2946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" w:type="dxa"/>
            <w:vAlign w:val="center"/>
          </w:tcPr>
          <w:p w14:paraId="0DB5BFC0">
            <w:pPr>
              <w:snapToGrid w:val="0"/>
              <w:spacing w:line="240" w:lineRule="auto"/>
              <w:ind w:left="0" w:firstLine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</w:rPr>
              <w:t>Checkpoint</w:t>
            </w:r>
          </w:p>
        </w:tc>
        <w:tc>
          <w:tcPr>
            <w:tcW w:w="3331" w:type="dxa"/>
            <w:vAlign w:val="center"/>
          </w:tcPr>
          <w:p w14:paraId="1089F09C">
            <w:pPr>
              <w:snapToGrid w:val="0"/>
              <w:spacing w:line="240" w:lineRule="auto"/>
              <w:ind w:left="0" w:firstLine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</w:rPr>
              <w:t>Description</w:t>
            </w:r>
          </w:p>
        </w:tc>
        <w:tc>
          <w:tcPr>
            <w:tcW w:w="4109" w:type="dxa"/>
            <w:vAlign w:val="center"/>
          </w:tcPr>
          <w:p w14:paraId="16E04B91">
            <w:pPr>
              <w:snapToGrid w:val="0"/>
              <w:spacing w:line="240" w:lineRule="auto"/>
              <w:ind w:left="0" w:firstLine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auto"/>
                <w:sz w:val="18"/>
                <w:szCs w:val="18"/>
              </w:rPr>
              <w:t>Compliance Criteria</w:t>
            </w:r>
          </w:p>
        </w:tc>
      </w:tr>
      <w:tr w14:paraId="3466D3EC">
        <w:tblPrEx>
          <w:tblBorders>
            <w:top w:val="single" w:color="8F2946" w:sz="18" w:space="0"/>
            <w:left w:val="single" w:color="8F2946" w:sz="18" w:space="0"/>
            <w:bottom w:val="single" w:color="8F2946" w:sz="18" w:space="0"/>
            <w:right w:val="single" w:color="8F2946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" w:type="dxa"/>
            <w:shd w:val="clear" w:color="auto" w:fill="FBE4D5" w:themeFill="accent2" w:themeFillTint="33"/>
            <w:vAlign w:val="center"/>
          </w:tcPr>
          <w:p w14:paraId="19CF0FE3">
            <w:pPr>
              <w:snapToGrid w:val="0"/>
              <w:spacing w:line="240" w:lineRule="auto"/>
              <w:ind w:left="0" w:firstLine="0"/>
              <w:rPr>
                <w:i/>
                <w:iCs/>
                <w:sz w:val="18"/>
                <w:szCs w:val="18"/>
              </w:rPr>
            </w:pPr>
            <w:r>
              <w:rPr>
                <w:rFonts w:eastAsia="宋体"/>
                <w:color w:val="auto"/>
                <w:sz w:val="18"/>
                <w:szCs w:val="18"/>
              </w:rPr>
              <w:t>Completeness of Documentation</w:t>
            </w:r>
          </w:p>
        </w:tc>
        <w:tc>
          <w:tcPr>
            <w:tcW w:w="3331" w:type="dxa"/>
            <w:shd w:val="clear" w:color="auto" w:fill="FBE4D5" w:themeFill="accent2" w:themeFillTint="33"/>
            <w:vAlign w:val="center"/>
          </w:tcPr>
          <w:p w14:paraId="37A1446B">
            <w:pPr>
              <w:snapToGrid w:val="0"/>
              <w:spacing w:line="240" w:lineRule="auto"/>
              <w:ind w:left="0" w:firstLine="0"/>
              <w:rPr>
                <w:i/>
                <w:iCs/>
                <w:sz w:val="18"/>
                <w:szCs w:val="18"/>
              </w:rPr>
            </w:pPr>
            <w:r>
              <w:rPr>
                <w:rFonts w:eastAsia="宋体"/>
                <w:color w:val="auto"/>
                <w:sz w:val="18"/>
                <w:szCs w:val="18"/>
              </w:rPr>
              <w:t>Verify that all required documents have been submitted and the application form is fully completed.</w:t>
            </w:r>
          </w:p>
        </w:tc>
        <w:tc>
          <w:tcPr>
            <w:tcW w:w="4109" w:type="dxa"/>
            <w:shd w:val="clear" w:color="auto" w:fill="FBE4D5" w:themeFill="accent2" w:themeFillTint="33"/>
            <w:vAlign w:val="center"/>
          </w:tcPr>
          <w:p w14:paraId="785FFD8E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  <w:lang w:eastAsia="zh-CN"/>
                </w:rPr>
                <w:id w:val="-60966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  <w:lang w:eastAsia="zh-CN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  <w:lang w:eastAsia="zh-CN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Sections 1 to 4 &amp; Annex 1 completed</w:t>
            </w:r>
          </w:p>
          <w:p w14:paraId="5675E95D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  <w:lang w:eastAsia="zh-CN"/>
                </w:rPr>
                <w:id w:val="-35965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  <w:lang w:eastAsia="zh-CN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  <w:lang w:eastAsia="zh-CN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All compulsory annexes attached</w:t>
            </w:r>
          </w:p>
          <w:p w14:paraId="40CA8541">
            <w:pPr>
              <w:snapToGrid w:val="0"/>
              <w:spacing w:line="240" w:lineRule="auto"/>
              <w:ind w:left="315" w:hanging="283"/>
              <w:rPr>
                <w:i/>
                <w:iCs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  <w:lang w:eastAsia="zh-CN"/>
                </w:rPr>
                <w:id w:val="15180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  <w:lang w:eastAsia="zh-CN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  <w:lang w:eastAsia="zh-CN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Operator confirmation signed and dated</w:t>
            </w:r>
          </w:p>
        </w:tc>
      </w:tr>
      <w:tr w14:paraId="60383E4B">
        <w:tblPrEx>
          <w:tblBorders>
            <w:top w:val="single" w:color="8F2946" w:sz="18" w:space="0"/>
            <w:left w:val="single" w:color="8F2946" w:sz="18" w:space="0"/>
            <w:bottom w:val="single" w:color="8F2946" w:sz="18" w:space="0"/>
            <w:right w:val="single" w:color="8F2946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" w:type="dxa"/>
            <w:shd w:val="clear" w:color="auto" w:fill="FBE4D5" w:themeFill="accent2" w:themeFillTint="33"/>
            <w:vAlign w:val="center"/>
          </w:tcPr>
          <w:p w14:paraId="67DCDF3F">
            <w:pPr>
              <w:snapToGrid w:val="0"/>
              <w:spacing w:line="240" w:lineRule="auto"/>
              <w:ind w:left="0" w:firstLine="0"/>
              <w:rPr>
                <w:i/>
                <w:iCs/>
                <w:sz w:val="18"/>
                <w:szCs w:val="18"/>
              </w:rPr>
            </w:pPr>
            <w:r>
              <w:rPr>
                <w:rFonts w:eastAsia="宋体"/>
                <w:color w:val="auto"/>
                <w:sz w:val="18"/>
                <w:szCs w:val="18"/>
              </w:rPr>
              <w:t>Evidence of Non-Prohibited Inputs</w:t>
            </w:r>
          </w:p>
        </w:tc>
        <w:tc>
          <w:tcPr>
            <w:tcW w:w="3331" w:type="dxa"/>
            <w:shd w:val="clear" w:color="auto" w:fill="FBE4D5" w:themeFill="accent2" w:themeFillTint="33"/>
            <w:vAlign w:val="center"/>
          </w:tcPr>
          <w:p w14:paraId="1F6D5DEA">
            <w:pPr>
              <w:snapToGrid w:val="0"/>
              <w:spacing w:line="240" w:lineRule="auto"/>
              <w:ind w:left="0" w:firstLine="0"/>
              <w:rPr>
                <w:i/>
                <w:iCs/>
                <w:sz w:val="18"/>
                <w:szCs w:val="18"/>
              </w:rPr>
            </w:pPr>
            <w:r>
              <w:rPr>
                <w:rFonts w:eastAsia="宋体"/>
                <w:color w:val="auto"/>
                <w:sz w:val="18"/>
                <w:szCs w:val="18"/>
              </w:rPr>
              <w:t>Confirm that documentation proves no unauthorized substances were applied during the previous 3 years (EU: 36 months, NOP: 36 months).</w:t>
            </w:r>
          </w:p>
        </w:tc>
        <w:tc>
          <w:tcPr>
            <w:tcW w:w="4109" w:type="dxa"/>
            <w:shd w:val="clear" w:color="auto" w:fill="FBE4D5" w:themeFill="accent2" w:themeFillTint="33"/>
            <w:vAlign w:val="center"/>
          </w:tcPr>
          <w:p w14:paraId="61BD89F4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146276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Input records (invoices, declarations) cover the full 3-year period</w:t>
            </w:r>
          </w:p>
          <w:p w14:paraId="3F31E3EB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  <w:lang w:eastAsia="zh-CN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  <w:lang w:eastAsia="zh-CN"/>
                </w:rPr>
                <w:id w:val="-16362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  <w:lang w:eastAsia="zh-CN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  <w:lang w:eastAsia="zh-CN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No prohibited substances listed</w:t>
            </w:r>
          </w:p>
          <w:p w14:paraId="41B88E4F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  <w:lang w:eastAsia="zh-CN"/>
                </w:rPr>
                <w:id w:val="-99070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  <w:lang w:eastAsia="zh-CN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  <w:lang w:eastAsia="zh-CN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GMO-free and non-treatment declarations for seeds provided</w:t>
            </w:r>
          </w:p>
        </w:tc>
      </w:tr>
      <w:tr w14:paraId="7FCAE0C5">
        <w:tblPrEx>
          <w:tblBorders>
            <w:top w:val="single" w:color="8F2946" w:sz="18" w:space="0"/>
            <w:left w:val="single" w:color="8F2946" w:sz="18" w:space="0"/>
            <w:bottom w:val="single" w:color="8F2946" w:sz="18" w:space="0"/>
            <w:right w:val="single" w:color="8F2946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" w:type="dxa"/>
            <w:shd w:val="clear" w:color="auto" w:fill="FBE4D5" w:themeFill="accent2" w:themeFillTint="33"/>
            <w:vAlign w:val="center"/>
          </w:tcPr>
          <w:p w14:paraId="68BABC07">
            <w:pPr>
              <w:snapToGrid w:val="0"/>
              <w:spacing w:line="240" w:lineRule="auto"/>
              <w:ind w:left="0" w:firstLine="0"/>
              <w:rPr>
                <w:i/>
                <w:iCs/>
                <w:sz w:val="18"/>
                <w:szCs w:val="18"/>
              </w:rPr>
            </w:pPr>
            <w:r>
              <w:rPr>
                <w:rFonts w:eastAsia="宋体"/>
                <w:color w:val="auto"/>
                <w:sz w:val="18"/>
                <w:szCs w:val="18"/>
              </w:rPr>
              <w:t>Eligibility of Land Status</w:t>
            </w:r>
          </w:p>
        </w:tc>
        <w:tc>
          <w:tcPr>
            <w:tcW w:w="3331" w:type="dxa"/>
            <w:shd w:val="clear" w:color="auto" w:fill="FBE4D5" w:themeFill="accent2" w:themeFillTint="33"/>
            <w:vAlign w:val="center"/>
          </w:tcPr>
          <w:p w14:paraId="5ECC5140">
            <w:pPr>
              <w:snapToGrid w:val="0"/>
              <w:spacing w:line="240" w:lineRule="auto"/>
              <w:ind w:left="0" w:firstLine="0"/>
              <w:rPr>
                <w:i/>
                <w:iCs/>
                <w:sz w:val="18"/>
                <w:szCs w:val="18"/>
              </w:rPr>
            </w:pPr>
            <w:r>
              <w:rPr>
                <w:rFonts w:eastAsia="宋体"/>
                <w:color w:val="auto"/>
                <w:sz w:val="18"/>
                <w:szCs w:val="18"/>
              </w:rPr>
              <w:t>Verify that the plot status (cultivated, fallow, virgin, previously certified) matches the declared category and supporting evidence.</w:t>
            </w:r>
          </w:p>
        </w:tc>
        <w:tc>
          <w:tcPr>
            <w:tcW w:w="4109" w:type="dxa"/>
            <w:shd w:val="clear" w:color="auto" w:fill="FBE4D5" w:themeFill="accent2" w:themeFillTint="33"/>
            <w:vAlign w:val="center"/>
          </w:tcPr>
          <w:p w14:paraId="3D0B129D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179331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Land status clearly stated</w:t>
            </w:r>
          </w:p>
          <w:p w14:paraId="714A597F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-64305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Supporting evidence matches declaration (e.g., photos, contracts, statements)</w:t>
            </w:r>
          </w:p>
          <w:p w14:paraId="5F55F5FD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110669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If fallow/virgin: evidence of no cultivation provided</w:t>
            </w:r>
          </w:p>
        </w:tc>
      </w:tr>
      <w:tr w14:paraId="3102D374">
        <w:tblPrEx>
          <w:tblBorders>
            <w:top w:val="single" w:color="8F2946" w:sz="18" w:space="0"/>
            <w:left w:val="single" w:color="8F2946" w:sz="18" w:space="0"/>
            <w:bottom w:val="single" w:color="8F2946" w:sz="18" w:space="0"/>
            <w:right w:val="single" w:color="8F2946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" w:type="dxa"/>
            <w:shd w:val="clear" w:color="auto" w:fill="FBE4D5" w:themeFill="accent2" w:themeFillTint="33"/>
            <w:vAlign w:val="center"/>
          </w:tcPr>
          <w:p w14:paraId="251DDB0E">
            <w:pPr>
              <w:snapToGrid w:val="0"/>
              <w:spacing w:line="240" w:lineRule="auto"/>
              <w:ind w:left="0" w:firstLine="0"/>
              <w:rPr>
                <w:i/>
                <w:iCs/>
                <w:sz w:val="18"/>
                <w:szCs w:val="18"/>
              </w:rPr>
            </w:pPr>
            <w:r>
              <w:rPr>
                <w:rFonts w:eastAsia="宋体"/>
                <w:color w:val="auto"/>
                <w:sz w:val="18"/>
                <w:szCs w:val="18"/>
              </w:rPr>
              <w:t>On-Site Inspection Readiness</w:t>
            </w:r>
          </w:p>
        </w:tc>
        <w:tc>
          <w:tcPr>
            <w:tcW w:w="3331" w:type="dxa"/>
            <w:shd w:val="clear" w:color="auto" w:fill="FBE4D5" w:themeFill="accent2" w:themeFillTint="33"/>
            <w:vAlign w:val="center"/>
          </w:tcPr>
          <w:p w14:paraId="05697ABC">
            <w:pPr>
              <w:snapToGrid w:val="0"/>
              <w:spacing w:line="240" w:lineRule="auto"/>
              <w:ind w:left="0" w:firstLine="0"/>
              <w:rPr>
                <w:i/>
                <w:iCs/>
                <w:sz w:val="18"/>
                <w:szCs w:val="18"/>
              </w:rPr>
            </w:pPr>
            <w:r>
              <w:rPr>
                <w:rFonts w:eastAsia="宋体"/>
                <w:color w:val="auto"/>
                <w:sz w:val="18"/>
                <w:szCs w:val="18"/>
              </w:rPr>
              <w:t>Ensure that the plots are accessible and that no cultivation activities have commenced prior to inspection.</w:t>
            </w:r>
          </w:p>
        </w:tc>
        <w:tc>
          <w:tcPr>
            <w:tcW w:w="4109" w:type="dxa"/>
            <w:shd w:val="clear" w:color="auto" w:fill="FBE4D5" w:themeFill="accent2" w:themeFillTint="33"/>
            <w:vAlign w:val="center"/>
          </w:tcPr>
          <w:p w14:paraId="17904A48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-207826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No cultivation activities started</w:t>
            </w:r>
          </w:p>
          <w:p w14:paraId="22B44CA9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106321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Plots identifiable and accessible for inspection</w:t>
            </w:r>
          </w:p>
          <w:p w14:paraId="3A963F2F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157609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GPS/maps provided for all plots</w:t>
            </w:r>
          </w:p>
        </w:tc>
      </w:tr>
      <w:tr w14:paraId="2EA964A7">
        <w:tblPrEx>
          <w:tblBorders>
            <w:top w:val="single" w:color="8F2946" w:sz="18" w:space="0"/>
            <w:left w:val="single" w:color="8F2946" w:sz="18" w:space="0"/>
            <w:bottom w:val="single" w:color="8F2946" w:sz="18" w:space="0"/>
            <w:right w:val="single" w:color="8F2946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" w:type="dxa"/>
            <w:shd w:val="clear" w:color="auto" w:fill="FBE4D5" w:themeFill="accent2" w:themeFillTint="33"/>
            <w:vAlign w:val="center"/>
          </w:tcPr>
          <w:p w14:paraId="7188F6E7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eastAsia="宋体"/>
                <w:color w:val="auto"/>
                <w:sz w:val="18"/>
                <w:szCs w:val="18"/>
              </w:rPr>
              <w:t>Risk Assessment</w:t>
            </w:r>
          </w:p>
        </w:tc>
        <w:tc>
          <w:tcPr>
            <w:tcW w:w="7440" w:type="dxa"/>
            <w:gridSpan w:val="2"/>
            <w:shd w:val="clear" w:color="auto" w:fill="FBE4D5" w:themeFill="accent2" w:themeFillTint="33"/>
            <w:vAlign w:val="center"/>
          </w:tcPr>
          <w:p w14:paraId="0650A614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60662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 xml:space="preserve">Low risk that parcel(s) are treated with non-authorized substance: </w:t>
            </w:r>
            <w:r>
              <w:rPr>
                <w:rFonts w:eastAsia="宋体"/>
                <w:color w:val="auto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eastAsia="宋体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eastAsia="宋体"/>
                <w:color w:val="auto"/>
                <w:sz w:val="18"/>
                <w:szCs w:val="18"/>
              </w:rPr>
              <w:fldChar w:fldCharType="separate"/>
            </w:r>
            <w:r>
              <w:rPr>
                <w:rFonts w:eastAsia="宋体"/>
                <w:color w:val="auto"/>
                <w:sz w:val="18"/>
                <w:szCs w:val="18"/>
              </w:rPr>
              <w:t>     </w:t>
            </w:r>
            <w:r>
              <w:rPr>
                <w:rFonts w:eastAsia="宋体"/>
                <w:color w:val="auto"/>
                <w:sz w:val="18"/>
                <w:szCs w:val="18"/>
              </w:rPr>
              <w:fldChar w:fldCharType="end"/>
            </w:r>
          </w:p>
          <w:p w14:paraId="59BC7A37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594292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 xml:space="preserve">High risk that parcel(s) are treated with non-authorized substance: </w:t>
            </w:r>
            <w:r>
              <w:rPr>
                <w:rFonts w:eastAsia="宋体"/>
                <w:color w:val="auto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eastAsia="宋体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eastAsia="宋体"/>
                <w:color w:val="auto"/>
                <w:sz w:val="18"/>
                <w:szCs w:val="18"/>
              </w:rPr>
              <w:fldChar w:fldCharType="separate"/>
            </w:r>
            <w:r>
              <w:rPr>
                <w:rFonts w:eastAsia="宋体"/>
                <w:color w:val="auto"/>
                <w:sz w:val="18"/>
                <w:szCs w:val="18"/>
              </w:rPr>
              <w:t>     </w:t>
            </w:r>
            <w:r>
              <w:rPr>
                <w:rFonts w:eastAsia="宋体"/>
                <w:color w:val="auto"/>
                <w:sz w:val="18"/>
                <w:szCs w:val="18"/>
              </w:rPr>
              <w:fldChar w:fldCharType="end"/>
            </w:r>
          </w:p>
        </w:tc>
      </w:tr>
      <w:tr w14:paraId="6C6F4486">
        <w:tblPrEx>
          <w:tblBorders>
            <w:top w:val="single" w:color="8F2946" w:sz="18" w:space="0"/>
            <w:left w:val="single" w:color="8F2946" w:sz="18" w:space="0"/>
            <w:bottom w:val="single" w:color="8F2946" w:sz="18" w:space="0"/>
            <w:right w:val="single" w:color="8F2946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" w:type="dxa"/>
            <w:shd w:val="clear" w:color="auto" w:fill="FBE4D5" w:themeFill="accent2" w:themeFillTint="33"/>
            <w:vAlign w:val="center"/>
          </w:tcPr>
          <w:p w14:paraId="48B9F755">
            <w:pPr>
              <w:snapToGrid w:val="0"/>
              <w:spacing w:line="240" w:lineRule="auto"/>
              <w:ind w:left="0" w:firstLine="0"/>
              <w:rPr>
                <w:rFonts w:eastAsia="宋体"/>
                <w:color w:val="auto"/>
                <w:sz w:val="18"/>
                <w:szCs w:val="18"/>
              </w:rPr>
            </w:pPr>
            <w:r>
              <w:rPr>
                <w:rFonts w:eastAsia="宋体"/>
                <w:color w:val="auto"/>
                <w:sz w:val="18"/>
                <w:szCs w:val="18"/>
              </w:rPr>
              <w:t>Sampling</w:t>
            </w:r>
          </w:p>
        </w:tc>
        <w:tc>
          <w:tcPr>
            <w:tcW w:w="7440" w:type="dxa"/>
            <w:gridSpan w:val="2"/>
            <w:shd w:val="clear" w:color="auto" w:fill="FBE4D5" w:themeFill="accent2" w:themeFillTint="33"/>
            <w:vAlign w:val="center"/>
          </w:tcPr>
          <w:p w14:paraId="4C9F57AC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14578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No sampling is required</w:t>
            </w:r>
          </w:p>
          <w:p w14:paraId="20D814A2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-144414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 xml:space="preserve">Stand crop sample is required and it must be taken on </w:t>
            </w:r>
            <w:r>
              <w:rPr>
                <w:rFonts w:eastAsia="宋体"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MM/YYYY</w:t>
            </w:r>
          </w:p>
          <w:p w14:paraId="59AAE78E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28924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 xml:space="preserve">Soil sample is required &amp; it must be taken on </w:t>
            </w:r>
            <w:r>
              <w:rPr>
                <w:rFonts w:eastAsia="宋体"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MM/YYYY</w:t>
            </w:r>
          </w:p>
          <w:p w14:paraId="215246B5">
            <w:pPr>
              <w:snapToGrid w:val="0"/>
              <w:spacing w:line="240" w:lineRule="auto"/>
              <w:ind w:left="315" w:hanging="283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-86421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 xml:space="preserve">Other: </w:t>
            </w:r>
            <w:r>
              <w:rPr>
                <w:rFonts w:eastAsia="宋体"/>
                <w:color w:val="auto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eastAsia="宋体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eastAsia="宋体"/>
                <w:color w:val="auto"/>
                <w:sz w:val="18"/>
                <w:szCs w:val="18"/>
              </w:rPr>
              <w:fldChar w:fldCharType="separate"/>
            </w:r>
            <w:r>
              <w:rPr>
                <w:rFonts w:eastAsia="宋体"/>
                <w:color w:val="auto"/>
                <w:sz w:val="18"/>
                <w:szCs w:val="18"/>
              </w:rPr>
              <w:t>     </w:t>
            </w:r>
            <w:r>
              <w:rPr>
                <w:rFonts w:eastAsia="宋体"/>
                <w:color w:val="auto"/>
                <w:sz w:val="18"/>
                <w:szCs w:val="18"/>
              </w:rPr>
              <w:fldChar w:fldCharType="end"/>
            </w:r>
          </w:p>
        </w:tc>
      </w:tr>
    </w:tbl>
    <w:p w14:paraId="5BF72CDA">
      <w:pPr>
        <w:pStyle w:val="18"/>
        <w:numPr>
          <w:ilvl w:val="1"/>
          <w:numId w:val="3"/>
        </w:numPr>
        <w:snapToGrid w:val="0"/>
        <w:spacing w:before="240" w:after="120" w:line="240" w:lineRule="auto"/>
        <w:ind w:left="709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Assessment result for conducting the inspection</w:t>
      </w:r>
    </w:p>
    <w:tbl>
      <w:tblPr>
        <w:tblStyle w:val="11"/>
        <w:tblW w:w="0" w:type="auto"/>
        <w:tblInd w:w="0" w:type="dxa"/>
        <w:tblBorders>
          <w:top w:val="single" w:color="8F2946" w:sz="18" w:space="0"/>
          <w:left w:val="single" w:color="8F2946" w:sz="18" w:space="0"/>
          <w:bottom w:val="single" w:color="8F2946" w:sz="18" w:space="0"/>
          <w:right w:val="single" w:color="8F2946" w:sz="18" w:space="0"/>
          <w:insideH w:val="single" w:color="000000" w:themeColor="text1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8"/>
      </w:tblGrid>
      <w:tr w14:paraId="2612F1CD">
        <w:tblPrEx>
          <w:tblBorders>
            <w:top w:val="single" w:color="8F2946" w:sz="18" w:space="0"/>
            <w:left w:val="single" w:color="8F2946" w:sz="18" w:space="0"/>
            <w:bottom w:val="single" w:color="8F2946" w:sz="18" w:space="0"/>
            <w:right w:val="single" w:color="8F2946" w:sz="18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2" w:type="dxa"/>
            <w:shd w:val="clear" w:color="auto" w:fill="FBE4D5" w:themeFill="accent2" w:themeFillTint="33"/>
          </w:tcPr>
          <w:p w14:paraId="74C9A8BC">
            <w:pPr>
              <w:snapToGrid w:val="0"/>
              <w:spacing w:line="240" w:lineRule="auto"/>
              <w:ind w:left="316" w:hanging="316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139593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b/>
                <w:bCs/>
                <w:color w:val="auto"/>
                <w:sz w:val="18"/>
                <w:szCs w:val="18"/>
              </w:rPr>
              <w:t>The request is rejected</w:t>
            </w:r>
            <w:r>
              <w:rPr>
                <w:rFonts w:eastAsia="宋体"/>
                <w:color w:val="auto"/>
                <w:sz w:val="18"/>
                <w:szCs w:val="18"/>
              </w:rPr>
              <w:t>:</w:t>
            </w:r>
          </w:p>
          <w:p w14:paraId="775B2BA8">
            <w:pPr>
              <w:snapToGrid w:val="0"/>
              <w:spacing w:line="240" w:lineRule="auto"/>
              <w:ind w:left="457" w:hanging="142"/>
              <w:rPr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-211720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Prohibited substance / seeds are used</w:t>
            </w:r>
          </w:p>
          <w:p w14:paraId="7FA6B381">
            <w:pPr>
              <w:snapToGrid w:val="0"/>
              <w:spacing w:line="240" w:lineRule="auto"/>
              <w:ind w:left="457" w:hanging="142"/>
              <w:rPr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2045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Incomplete documentation</w:t>
            </w:r>
          </w:p>
          <w:p w14:paraId="100189DF">
            <w:pPr>
              <w:snapToGrid w:val="0"/>
              <w:spacing w:line="240" w:lineRule="auto"/>
              <w:ind w:left="457" w:hanging="142"/>
              <w:rPr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-52895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Times New Roman"/>
                <w:color w:val="0F1115"/>
                <w:sz w:val="18"/>
                <w:szCs w:val="18"/>
                <w:lang w:eastAsia="en-GB"/>
              </w:rPr>
              <w:t xml:space="preserve">Other: </w:t>
            </w: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14:paraId="1E687423">
        <w:tblPrEx>
          <w:tblBorders>
            <w:top w:val="single" w:color="8F2946" w:sz="18" w:space="0"/>
            <w:left w:val="single" w:color="8F2946" w:sz="18" w:space="0"/>
            <w:bottom w:val="single" w:color="8F2946" w:sz="18" w:space="0"/>
            <w:right w:val="single" w:color="8F2946" w:sz="18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2" w:type="dxa"/>
            <w:shd w:val="clear" w:color="auto" w:fill="FBE4D5" w:themeFill="accent2" w:themeFillTint="33"/>
          </w:tcPr>
          <w:p w14:paraId="4565BC03">
            <w:pPr>
              <w:snapToGrid w:val="0"/>
              <w:spacing w:line="240" w:lineRule="auto"/>
              <w:ind w:left="316" w:hanging="316"/>
              <w:rPr>
                <w:rFonts w:eastAsia="宋体"/>
                <w:b/>
                <w:bCs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23121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b/>
                <w:bCs/>
                <w:color w:val="auto"/>
                <w:sz w:val="18"/>
                <w:szCs w:val="18"/>
              </w:rPr>
              <w:t xml:space="preserve">The request is accepted and the inspection can take place on </w:t>
            </w:r>
            <w:r>
              <w:rPr>
                <w:rFonts w:eastAsia="宋体"/>
                <w:b/>
                <w:bCs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MM/YYYY</w:t>
            </w:r>
          </w:p>
          <w:p w14:paraId="512E1C26">
            <w:pPr>
              <w:snapToGrid w:val="0"/>
              <w:spacing w:line="240" w:lineRule="auto"/>
              <w:ind w:left="457" w:hanging="142"/>
              <w:rPr>
                <w:rFonts w:eastAsia="宋体"/>
                <w:color w:val="auto"/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-60457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>No sampling is required</w:t>
            </w:r>
          </w:p>
          <w:p w14:paraId="504A85B1">
            <w:pPr>
              <w:snapToGrid w:val="0"/>
              <w:spacing w:line="240" w:lineRule="auto"/>
              <w:ind w:left="457" w:hanging="142"/>
              <w:rPr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-768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 xml:space="preserve"> Standing crop or plant sample is required and it must be taken on </w:t>
            </w:r>
            <w:r>
              <w:rPr>
                <w:rFonts w:eastAsia="宋体"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MM/YYYY</w:t>
            </w:r>
          </w:p>
          <w:p w14:paraId="295F8153">
            <w:pPr>
              <w:snapToGrid w:val="0"/>
              <w:spacing w:line="240" w:lineRule="auto"/>
              <w:ind w:left="457" w:hanging="142"/>
              <w:rPr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-67387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宋体"/>
                <w:color w:val="auto"/>
                <w:sz w:val="18"/>
                <w:szCs w:val="18"/>
              </w:rPr>
              <w:t xml:space="preserve">Soil sample is required &amp; it must be taken on </w:t>
            </w:r>
            <w:r>
              <w:rPr>
                <w:rFonts w:eastAsia="宋体"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  <w:t>MM/YYYY</w:t>
            </w:r>
          </w:p>
          <w:p w14:paraId="3FD30B62">
            <w:pPr>
              <w:snapToGrid w:val="0"/>
              <w:spacing w:line="240" w:lineRule="auto"/>
              <w:ind w:left="457" w:hanging="142"/>
              <w:rPr>
                <w:sz w:val="18"/>
                <w:szCs w:val="18"/>
              </w:rPr>
            </w:pPr>
            <w:sdt>
              <w:sdtPr>
                <w:rPr>
                  <w:rFonts w:eastAsia="宋体"/>
                  <w:color w:val="auto"/>
                  <w:sz w:val="18"/>
                  <w:szCs w:val="18"/>
                </w:rPr>
                <w:id w:val="71817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/>
                  <w:color w:val="auto"/>
                  <w:sz w:val="18"/>
                  <w:szCs w:val="18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eastAsia="宋体"/>
                <w:color w:val="auto"/>
                <w:sz w:val="18"/>
                <w:szCs w:val="18"/>
              </w:rPr>
              <w:tab/>
            </w:r>
            <w:r>
              <w:rPr>
                <w:rFonts w:eastAsia="Times New Roman"/>
                <w:color w:val="0F1115"/>
                <w:sz w:val="18"/>
                <w:szCs w:val="18"/>
                <w:lang w:eastAsia="en-GB"/>
              </w:rPr>
              <w:t xml:space="preserve">Other: </w:t>
            </w: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14:paraId="2768023B">
        <w:tblPrEx>
          <w:tblBorders>
            <w:top w:val="single" w:color="8F2946" w:sz="18" w:space="0"/>
            <w:left w:val="single" w:color="8F2946" w:sz="18" w:space="0"/>
            <w:bottom w:val="single" w:color="8F2946" w:sz="18" w:space="0"/>
            <w:right w:val="single" w:color="8F2946" w:sz="18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2" w:type="dxa"/>
            <w:shd w:val="clear" w:color="auto" w:fill="FBE4D5" w:themeFill="accent2" w:themeFillTint="33"/>
          </w:tcPr>
          <w:p w14:paraId="1A104DD5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14:paraId="0E81E6F5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14:paraId="052D410E">
            <w:pPr>
              <w:snapToGrid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Reviewer Name &amp; Signature: </w:t>
            </w: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  <w:p w14:paraId="283C2BC6">
            <w:pPr>
              <w:snapToGrid w:val="0"/>
              <w:spacing w:line="240" w:lineRule="auto"/>
              <w:ind w:left="0" w:firstLine="0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Date: </w:t>
            </w: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FBAE3E6">
      <w:pPr>
        <w:snapToGrid w:val="0"/>
        <w:spacing w:before="240" w:line="240" w:lineRule="auto"/>
        <w:ind w:left="0" w:firstLine="0"/>
        <w:rPr>
          <w:rFonts w:eastAsia="宋体"/>
          <w:b/>
          <w:i/>
          <w:iCs/>
          <w:color w:val="auto"/>
          <w:sz w:val="20"/>
          <w:szCs w:val="20"/>
        </w:rPr>
      </w:pPr>
      <w:r>
        <w:rPr>
          <w:rFonts w:eastAsia="宋体"/>
          <w:b/>
          <w:i/>
          <w:iCs/>
          <w:color w:val="auto"/>
          <w:sz w:val="20"/>
          <w:szCs w:val="20"/>
          <w:u w:val="single"/>
        </w:rPr>
        <w:t>Attention</w:t>
      </w:r>
      <w:r>
        <w:rPr>
          <w:rFonts w:eastAsia="宋体"/>
          <w:b/>
          <w:i/>
          <w:iCs/>
          <w:color w:val="auto"/>
          <w:sz w:val="20"/>
          <w:szCs w:val="20"/>
        </w:rPr>
        <w:t>: the final decision is taken only after the evaluation of the on-site inspection report and the analysis results for the samples collected, and will be communicated to the operator by official notification.</w:t>
      </w:r>
    </w:p>
    <w:sectPr>
      <w:pgSz w:w="11904" w:h="16838"/>
      <w:pgMar w:top="1134" w:right="1304" w:bottom="1134" w:left="1588" w:header="573" w:footer="125" w:gutter="0"/>
      <w:cols w:space="72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1"/>
      <w:tblW w:w="5000" w:type="pct"/>
      <w:tblInd w:w="0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487"/>
      <w:gridCol w:w="7525"/>
    </w:tblGrid>
    <w:tr w14:paraId="14B146A9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825" w:type="pct"/>
          <w:vAlign w:val="center"/>
        </w:tcPr>
        <w:p w14:paraId="2EBCAC29">
          <w:pPr>
            <w:pStyle w:val="6"/>
            <w:spacing w:before="40"/>
            <w:rPr>
              <w:sz w:val="18"/>
              <w:szCs w:val="18"/>
            </w:rPr>
          </w:pPr>
          <w:bookmarkStart w:id="2" w:name="_Hlk497048802"/>
          <w:r>
            <w:rPr>
              <w:sz w:val="18"/>
              <w:szCs w:val="18"/>
            </w:rPr>
            <w:t>Version</w:t>
          </w:r>
          <w:r>
            <w:rPr>
              <w:sz w:val="18"/>
              <w:szCs w:val="18"/>
            </w:rPr>
            <w:br w:type="textWrapping"/>
          </w:r>
          <w:r>
            <w:rPr>
              <w:sz w:val="18"/>
              <w:szCs w:val="18"/>
            </w:rPr>
            <w:t>2026-03-30</w:t>
          </w:r>
        </w:p>
      </w:tc>
      <w:tc>
        <w:tcPr>
          <w:tcW w:w="4175" w:type="pct"/>
          <w:vAlign w:val="center"/>
        </w:tcPr>
        <w:p w14:paraId="17258022">
          <w:pPr>
            <w:pStyle w:val="6"/>
            <w:spacing w:before="4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SRS Certification GmbH | 37085 Göttingen</w:t>
          </w:r>
          <w:r>
            <w:rPr>
              <w:sz w:val="18"/>
              <w:szCs w:val="18"/>
            </w:rPr>
            <w:br w:type="textWrapping"/>
          </w:r>
          <w:r>
            <w:rPr>
              <w:sz w:val="18"/>
              <w:szCs w:val="18"/>
            </w:rPr>
            <w:t>Amtsgericht Göttingen HRB 205083 | +49-551 89024542 | www.srs-certification.com</w:t>
          </w:r>
          <w:bookmarkEnd w:id="2"/>
        </w:p>
      </w:tc>
    </w:tr>
  </w:tbl>
  <w:p w14:paraId="6FF07E9C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E8559">
    <w:pPr>
      <w:spacing w:line="244" w:lineRule="auto"/>
      <w:ind w:left="600" w:right="414" w:firstLine="154"/>
    </w:pPr>
    <w:r>
      <w:rPr>
        <w:rFonts w:ascii="Calibri" w:hAnsi="Calibri" w:eastAsia="Calibri" w:cs="Calibri"/>
        <w:sz w:val="22"/>
        <w:lang w:val="en-US" w:eastAsia="zh-CN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890270</wp:posOffset>
              </wp:positionH>
              <wp:positionV relativeFrom="page">
                <wp:posOffset>9662160</wp:posOffset>
              </wp:positionV>
              <wp:extent cx="5784850" cy="6350"/>
              <wp:effectExtent l="4445" t="3810" r="1905" b="0"/>
              <wp:wrapSquare wrapText="bothSides"/>
              <wp:docPr id="7" name="Group 34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84850" cy="6350"/>
                        <a:chOff x="0" y="0"/>
                        <a:chExt cx="57851" cy="60"/>
                      </a:xfrm>
                    </wpg:grpSpPr>
                    <wps:wsp>
                      <wps:cNvPr id="8" name="Shape 362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" cy="91"/>
                        </a:xfrm>
                        <a:custGeom>
                          <a:avLst/>
                          <a:gdLst>
                            <a:gd name="T0" fmla="*/ 0 w 1341120"/>
                            <a:gd name="T1" fmla="*/ 0 h 9144"/>
                            <a:gd name="T2" fmla="*/ 1341120 w 1341120"/>
                            <a:gd name="T3" fmla="*/ 0 h 9144"/>
                            <a:gd name="T4" fmla="*/ 1341120 w 1341120"/>
                            <a:gd name="T5" fmla="*/ 9144 h 9144"/>
                            <a:gd name="T6" fmla="*/ 0 w 1341120"/>
                            <a:gd name="T7" fmla="*/ 9144 h 9144"/>
                            <a:gd name="T8" fmla="*/ 0 w 1341120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1120" h="9144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626"/>
                      <wps:cNvSpPr>
                        <a:spLocks noChangeArrowheads="1"/>
                      </wps:cNvSpPr>
                      <wps:spPr bwMode="auto">
                        <a:xfrm>
                          <a:off x="13411" y="0"/>
                          <a:ext cx="44439" cy="91"/>
                        </a:xfrm>
                        <a:custGeom>
                          <a:avLst/>
                          <a:gdLst>
                            <a:gd name="T0" fmla="*/ 0 w 4443984"/>
                            <a:gd name="T1" fmla="*/ 0 h 9144"/>
                            <a:gd name="T2" fmla="*/ 4443984 w 4443984"/>
                            <a:gd name="T3" fmla="*/ 0 h 9144"/>
                            <a:gd name="T4" fmla="*/ 4443984 w 4443984"/>
                            <a:gd name="T5" fmla="*/ 9144 h 9144"/>
                            <a:gd name="T6" fmla="*/ 0 w 4443984"/>
                            <a:gd name="T7" fmla="*/ 9144 h 9144"/>
                            <a:gd name="T8" fmla="*/ 0 w 4443984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443984" h="9144">
                              <a:moveTo>
                                <a:pt x="0" y="0"/>
                              </a:moveTo>
                              <a:lnTo>
                                <a:pt x="4443984" y="0"/>
                              </a:lnTo>
                              <a:lnTo>
                                <a:pt x="44439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426" o:spid="_x0000_s1026" o:spt="203" style="position:absolute;left:0pt;margin-left:70.1pt;margin-top:760.8pt;height:0.5pt;width:455.5pt;mso-position-horizontal-relative:page;mso-position-vertical-relative:page;mso-wrap-distance-bottom:0pt;mso-wrap-distance-left:9pt;mso-wrap-distance-right:9pt;mso-wrap-distance-top:0pt;z-index:251660288;mso-width-relative:page;mso-height-relative:page;" coordsize="57851,60" o:gfxdata="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">
              <o:lock v:ext="edit" aspectratio="f"/>
              <v:shape id="Shape 3625" o:spid="_x0000_s1026" o:spt="100" style="position:absolute;left:0;top:0;height:91;width:13411;" fillcolor="#000000" filled="t" stroked="f" coordsize="1341120,9144" o:gfxdata="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dEdsxbUAAADaAAAADwAA&#10;AAAAAAABACAAAAAiAAAAZHJzL2Rvd25yZXYueG1sUEsBAhQAFAAAAAgAh07iQDMvBZ47AAAAOQAA&#10;ABAAAAAAAAAAAQAgAAAABAEAAGRycy9zaGFwZXhtbC54bWxQSwUGAAAAAAYABgBbAQAArgMAAAAA&#10;" path="m0,0l1341120,0,1341120,9144,0,9144,0,0e">
                <v:path o:connectlocs="0,0;13411,0;13411,91;0,91;0,0" o:connectangles="0,0,0,0,0"/>
                <v:fill on="t" focussize="0,0"/>
                <v:stroke on="f"/>
                <v:imagedata o:title=""/>
                <o:lock v:ext="edit" aspectratio="f"/>
              </v:shape>
              <v:shape id="Shape 3626" o:spid="_x0000_s1026" o:spt="100" style="position:absolute;left:13411;top:0;height:91;width:44439;" fillcolor="#000000" filled="t" stroked="f" coordsize="4443984,9144" o:gfxdata="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0SpX28AAAA&#10;2gAAAA8AAAAAAAAAAQAgAAAAIgAAAGRycy9kb3ducmV2LnhtbFBLAQIUABQAAAAIAIdO4kAzLwWe&#10;OwAAADkAAAAQAAAAAAAAAAEAIAAAAAsBAABkcnMvc2hhcGV4bWwueG1sUEsFBgAAAAAGAAYAWwEA&#10;ALUDAAAAAA==&#10;" path="m0,0l4443984,0,4443984,9144,0,9144,0,0e">
                <v:path o:connectlocs="0,0;44439,0;44439,91;0,91;0,0" o:connectangles="0,0,0,0,0"/>
                <v:fill on="t" focussize="0,0"/>
                <v:stroke on="f"/>
                <v:imagedata o:title=""/>
                <o:lock v:ext="edit" aspectratio="f"/>
              </v:shape>
              <w10:wrap type="square"/>
            </v:group>
          </w:pict>
        </mc:Fallback>
      </mc:AlternateContent>
    </w:r>
    <w:r>
      <w:rPr>
        <w:sz w:val="18"/>
      </w:rPr>
      <w:t>Version</w:t>
    </w:r>
    <w:r>
      <w:rPr>
        <w:sz w:val="18"/>
      </w:rPr>
      <w:tab/>
    </w:r>
    <w:r>
      <w:rPr>
        <w:sz w:val="18"/>
      </w:rPr>
      <w:t>SRS Certification GmbH, 37083 Göttingen, HRB 205083 2017-08-15</w:t>
    </w:r>
    <w:r>
      <w:rPr>
        <w:sz w:val="18"/>
      </w:rPr>
      <w:tab/>
    </w:r>
    <w:r>
      <w:rPr>
        <w:sz w:val="18"/>
      </w:rPr>
      <w:t>info@srs-certification.com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9AF99">
    <w:pPr>
      <w:spacing w:line="244" w:lineRule="auto"/>
      <w:ind w:left="600" w:right="414" w:firstLine="154"/>
    </w:pPr>
    <w:r>
      <w:rPr>
        <w:rFonts w:ascii="Calibri" w:hAnsi="Calibri" w:eastAsia="Calibri" w:cs="Calibri"/>
        <w:sz w:val="22"/>
        <w:lang w:val="en-US" w:eastAsia="zh-CN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890270</wp:posOffset>
              </wp:positionH>
              <wp:positionV relativeFrom="page">
                <wp:posOffset>9662160</wp:posOffset>
              </wp:positionV>
              <wp:extent cx="5784850" cy="6350"/>
              <wp:effectExtent l="4445" t="3810" r="1905" b="0"/>
              <wp:wrapSquare wrapText="bothSides"/>
              <wp:docPr id="1" name="Group 33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84850" cy="6350"/>
                        <a:chOff x="0" y="0"/>
                        <a:chExt cx="57851" cy="60"/>
                      </a:xfrm>
                    </wpg:grpSpPr>
                    <wps:wsp>
                      <wps:cNvPr id="2" name="Shape 361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" cy="91"/>
                        </a:xfrm>
                        <a:custGeom>
                          <a:avLst/>
                          <a:gdLst>
                            <a:gd name="T0" fmla="*/ 0 w 1341120"/>
                            <a:gd name="T1" fmla="*/ 0 h 9144"/>
                            <a:gd name="T2" fmla="*/ 1341120 w 1341120"/>
                            <a:gd name="T3" fmla="*/ 0 h 9144"/>
                            <a:gd name="T4" fmla="*/ 1341120 w 1341120"/>
                            <a:gd name="T5" fmla="*/ 9144 h 9144"/>
                            <a:gd name="T6" fmla="*/ 0 w 1341120"/>
                            <a:gd name="T7" fmla="*/ 9144 h 9144"/>
                            <a:gd name="T8" fmla="*/ 0 w 1341120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1120" h="9144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hape 3618"/>
                      <wps:cNvSpPr>
                        <a:spLocks noChangeArrowheads="1"/>
                      </wps:cNvSpPr>
                      <wps:spPr bwMode="auto">
                        <a:xfrm>
                          <a:off x="13411" y="0"/>
                          <a:ext cx="44439" cy="91"/>
                        </a:xfrm>
                        <a:custGeom>
                          <a:avLst/>
                          <a:gdLst>
                            <a:gd name="T0" fmla="*/ 0 w 4443984"/>
                            <a:gd name="T1" fmla="*/ 0 h 9144"/>
                            <a:gd name="T2" fmla="*/ 4443984 w 4443984"/>
                            <a:gd name="T3" fmla="*/ 0 h 9144"/>
                            <a:gd name="T4" fmla="*/ 4443984 w 4443984"/>
                            <a:gd name="T5" fmla="*/ 9144 h 9144"/>
                            <a:gd name="T6" fmla="*/ 0 w 4443984"/>
                            <a:gd name="T7" fmla="*/ 9144 h 9144"/>
                            <a:gd name="T8" fmla="*/ 0 w 4443984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443984" h="9144">
                              <a:moveTo>
                                <a:pt x="0" y="0"/>
                              </a:moveTo>
                              <a:lnTo>
                                <a:pt x="4443984" y="0"/>
                              </a:lnTo>
                              <a:lnTo>
                                <a:pt x="44439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354" o:spid="_x0000_s1026" o:spt="203" style="position:absolute;left:0pt;margin-left:70.1pt;margin-top:760.8pt;height:0.5pt;width:455.5pt;mso-position-horizontal-relative:page;mso-position-vertical-relative:page;mso-wrap-distance-bottom:0pt;mso-wrap-distance-left:9pt;mso-wrap-distance-right:9pt;mso-wrap-distance-top:0pt;z-index:251663360;mso-width-relative:page;mso-height-relative:page;" coordsize="57851,60" o:gfxdata="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">
              <o:lock v:ext="edit" aspectratio="f"/>
              <v:shape id="Shape 3617" o:spid="_x0000_s1026" o:spt="100" style="position:absolute;left:0;top:0;height:91;width:13411;" fillcolor="#000000" filled="t" stroked="f" coordsize="1341120,9144" o:gfxdata="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a9bL7gAAADaAAAA&#10;DwAAAAAAAAABACAAAAAiAAAAZHJzL2Rvd25yZXYueG1sUEsBAhQAFAAAAAgAh07iQDMvBZ47AAAA&#10;OQAAABAAAAAAAAAAAQAgAAAABwEAAGRycy9zaGFwZXhtbC54bWxQSwUGAAAAAAYABgBbAQAAsQMA&#10;AAAA&#10;" path="m0,0l1341120,0,1341120,9144,0,9144,0,0e">
                <v:path o:connectlocs="0,0;13411,0;13411,91;0,91;0,0" o:connectangles="0,0,0,0,0"/>
                <v:fill on="t" focussize="0,0"/>
                <v:stroke on="f"/>
                <v:imagedata o:title=""/>
                <o:lock v:ext="edit" aspectratio="f"/>
              </v:shape>
              <v:shape id="Shape 3618" o:spid="_x0000_s1026" o:spt="100" style="position:absolute;left:13411;top:0;height:91;width:44439;" fillcolor="#000000" filled="t" stroked="f" coordsize="4443984,9144" o:gfxdata="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z6kpe8AAAA&#10;2gAAAA8AAAAAAAAAAQAgAAAAIgAAAGRycy9kb3ducmV2LnhtbFBLAQIUABQAAAAIAIdO4kAzLwWe&#10;OwAAADkAAAAQAAAAAAAAAAEAIAAAAAsBAABkcnMvc2hhcGV4bWwueG1sUEsFBgAAAAAGAAYAWwEA&#10;ALUDAAAAAA==&#10;" path="m0,0l4443984,0,4443984,9144,0,9144,0,0e">
                <v:path o:connectlocs="0,0;44439,0;44439,91;0,91;0,0" o:connectangles="0,0,0,0,0"/>
                <v:fill on="t" focussize="0,0"/>
                <v:stroke on="f"/>
                <v:imagedata o:title=""/>
                <o:lock v:ext="edit" aspectratio="f"/>
              </v:shape>
              <w10:wrap type="square"/>
            </v:group>
          </w:pict>
        </mc:Fallback>
      </mc:AlternateContent>
    </w:r>
    <w:r>
      <w:rPr>
        <w:sz w:val="18"/>
      </w:rPr>
      <w:t>Version</w:t>
    </w:r>
    <w:r>
      <w:rPr>
        <w:sz w:val="18"/>
      </w:rPr>
      <w:tab/>
    </w:r>
    <w:r>
      <w:rPr>
        <w:sz w:val="18"/>
      </w:rPr>
      <w:t>SRS Certification GmbH, 37083 Göttingen, HRB 205083 2017-08-15</w:t>
    </w:r>
    <w:r>
      <w:rPr>
        <w:sz w:val="18"/>
      </w:rPr>
      <w:tab/>
    </w:r>
    <w:r>
      <w:rPr>
        <w:sz w:val="18"/>
      </w:rPr>
      <w:t>info@srs-certification.com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8" w:lineRule="auto"/>
      </w:pPr>
      <w:r>
        <w:separator/>
      </w:r>
    </w:p>
  </w:footnote>
  <w:footnote w:type="continuationSeparator" w:id="1">
    <w:p>
      <w:pPr>
        <w:spacing w:before="0" w:after="0" w:line="26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5000" w:type="pct"/>
      <w:tblInd w:w="0" w:type="dxa"/>
      <w:tblBorders>
        <w:top w:val="none" w:color="auto" w:sz="0" w:space="0"/>
        <w:left w:val="none" w:color="auto" w:sz="0" w:space="0"/>
        <w:bottom w:val="single" w:color="000000" w:sz="4" w:space="0"/>
        <w:right w:val="none" w:color="auto" w:sz="0" w:space="0"/>
        <w:insideH w:val="single" w:color="000000" w:sz="4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365"/>
      <w:gridCol w:w="4418"/>
      <w:gridCol w:w="1555"/>
      <w:gridCol w:w="674"/>
    </w:tblGrid>
    <w:tr w14:paraId="1FEC2FBF">
      <w:tblPrEx>
        <w:tblBorders>
          <w:top w:val="none" w:color="auto" w:sz="0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40" w:hRule="atLeast"/>
      </w:trPr>
      <w:tc>
        <w:tcPr>
          <w:tcW w:w="1312" w:type="pct"/>
          <w:vAlign w:val="bottom"/>
        </w:tcPr>
        <w:p w14:paraId="7C8DA339">
          <w:pPr>
            <w:pStyle w:val="6"/>
            <w:spacing w:after="20"/>
            <w:rPr>
              <w:sz w:val="18"/>
              <w:szCs w:val="18"/>
            </w:rPr>
          </w:pPr>
          <w:r>
            <w:rPr>
              <w:lang w:val="en-US" w:eastAsia="zh-CN"/>
            </w:rPr>
            <w:drawing>
              <wp:inline distT="0" distB="0" distL="0" distR="0">
                <wp:extent cx="1223645" cy="237490"/>
                <wp:effectExtent l="0" t="0" r="0" b="0"/>
                <wp:docPr id="1716430240" name="Grafik 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6430240" name="Grafik 23"/>
                        <pic:cNvPicPr preferRelativeResize="0"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23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51" w:type="pct"/>
          <w:vAlign w:val="bottom"/>
        </w:tcPr>
        <w:p w14:paraId="60BBBF36">
          <w:pPr>
            <w:pStyle w:val="6"/>
            <w:spacing w:after="20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Request for Recognition of Land Management</w:t>
          </w:r>
        </w:p>
      </w:tc>
      <w:tc>
        <w:tcPr>
          <w:tcW w:w="863" w:type="pct"/>
          <w:vAlign w:val="bottom"/>
        </w:tcPr>
        <w:p w14:paraId="1DA35E0D">
          <w:pPr>
            <w:spacing w:after="2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ORG-F1.4</w:t>
          </w:r>
        </w:p>
      </w:tc>
      <w:tc>
        <w:tcPr>
          <w:tcW w:w="374" w:type="pct"/>
          <w:vAlign w:val="bottom"/>
        </w:tcPr>
        <w:p w14:paraId="1F5BCDA0">
          <w:pPr>
            <w:spacing w:after="2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sz w:val="18"/>
              <w:szCs w:val="18"/>
            </w:rPr>
            <w:t>4</w:t>
          </w:r>
          <w:r>
            <w:rPr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>/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NUMPAGES  </w:instrText>
          </w:r>
          <w:r>
            <w:rPr>
              <w:sz w:val="18"/>
              <w:szCs w:val="18"/>
            </w:rPr>
            <w:fldChar w:fldCharType="separate"/>
          </w:r>
          <w:r>
            <w:rPr>
              <w:sz w:val="18"/>
              <w:szCs w:val="18"/>
            </w:rPr>
            <w:t>4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42F063D7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DBD09">
    <w:pPr>
      <w:tabs>
        <w:tab w:val="center" w:pos="2022"/>
        <w:tab w:val="center" w:pos="5497"/>
        <w:tab w:val="center" w:pos="8627"/>
      </w:tabs>
      <w:spacing w:line="259" w:lineRule="auto"/>
      <w:ind w:left="0" w:firstLine="0"/>
    </w:pPr>
    <w:r>
      <w:rPr>
        <w:rFonts w:ascii="Calibri" w:hAnsi="Calibri" w:eastAsia="Calibri" w:cs="Calibri"/>
        <w:sz w:val="22"/>
        <w:lang w:val="en-US" w:eastAsia="zh-CN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880745</wp:posOffset>
              </wp:positionH>
              <wp:positionV relativeFrom="page">
                <wp:posOffset>1158240</wp:posOffset>
              </wp:positionV>
              <wp:extent cx="5794375" cy="6350"/>
              <wp:effectExtent l="4445" t="0" r="1905" b="6985"/>
              <wp:wrapSquare wrapText="bothSides"/>
              <wp:docPr id="10" name="Group 34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4375" cy="6350"/>
                        <a:chOff x="0" y="0"/>
                        <a:chExt cx="57942" cy="60"/>
                      </a:xfrm>
                    </wpg:grpSpPr>
                    <wps:wsp>
                      <wps:cNvPr id="11" name="Shape 361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" cy="91"/>
                        </a:xfrm>
                        <a:custGeom>
                          <a:avLst/>
                          <a:gdLst>
                            <a:gd name="T0" fmla="*/ 0 w 5181600"/>
                            <a:gd name="T1" fmla="*/ 0 h 9144"/>
                            <a:gd name="T2" fmla="*/ 5181600 w 5181600"/>
                            <a:gd name="T3" fmla="*/ 0 h 9144"/>
                            <a:gd name="T4" fmla="*/ 5181600 w 5181600"/>
                            <a:gd name="T5" fmla="*/ 9144 h 9144"/>
                            <a:gd name="T6" fmla="*/ 0 w 5181600"/>
                            <a:gd name="T7" fmla="*/ 9144 h 9144"/>
                            <a:gd name="T8" fmla="*/ 0 w 5181600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81600" h="9144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  <a:lnTo>
                                <a:pt x="51816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614"/>
                      <wps:cNvSpPr>
                        <a:spLocks noChangeArrowheads="1"/>
                      </wps:cNvSpPr>
                      <wps:spPr bwMode="auto">
                        <a:xfrm>
                          <a:off x="51785" y="0"/>
                          <a:ext cx="6156" cy="91"/>
                        </a:xfrm>
                        <a:custGeom>
                          <a:avLst/>
                          <a:gdLst>
                            <a:gd name="T0" fmla="*/ 0 w 615696"/>
                            <a:gd name="T1" fmla="*/ 0 h 9144"/>
                            <a:gd name="T2" fmla="*/ 615696 w 615696"/>
                            <a:gd name="T3" fmla="*/ 0 h 9144"/>
                            <a:gd name="T4" fmla="*/ 615696 w 615696"/>
                            <a:gd name="T5" fmla="*/ 9144 h 9144"/>
                            <a:gd name="T6" fmla="*/ 0 w 615696"/>
                            <a:gd name="T7" fmla="*/ 9144 h 9144"/>
                            <a:gd name="T8" fmla="*/ 0 w 615696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696" h="9144">
                              <a:moveTo>
                                <a:pt x="0" y="0"/>
                              </a:moveTo>
                              <a:lnTo>
                                <a:pt x="615696" y="0"/>
                              </a:lnTo>
                              <a:lnTo>
                                <a:pt x="6156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409" o:spid="_x0000_s1026" o:spt="203" style="position:absolute;left:0pt;margin-left:69.35pt;margin-top:91.2pt;height:0.5pt;width:456.25pt;mso-position-horizontal-relative:page;mso-position-vertical-relative:page;mso-wrap-distance-bottom:0pt;mso-wrap-distance-left:9pt;mso-wrap-distance-right:9pt;mso-wrap-distance-top:0pt;z-index:251662336;mso-width-relative:page;mso-height-relative:page;" coordsize="57942,60" o:gfxdata="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">
              <o:lock v:ext="edit" aspectratio="f"/>
              <v:shape id="Shape 3613" o:spid="_x0000_s1026" o:spt="100" style="position:absolute;left:0;top:0;height:91;width:51816;" fillcolor="#000000" filled="t" stroked="f" coordsize="5181600,9144" o:gfxdata="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PMJxq8AAAA&#10;2wAAAA8AAAAAAAAAAQAgAAAAIgAAAGRycy9kb3ducmV2LnhtbFBLAQIUABQAAAAIAIdO4kAzLwWe&#10;OwAAADkAAAAQAAAAAAAAAAEAIAAAAAsBAABkcnMvc2hhcGV4bWwueG1sUEsFBgAAAAAGAAYAWwEA&#10;ALUDAAAAAA==&#10;" path="m0,0l5181600,0,5181600,9144,0,9144,0,0e">
                <v:path o:connectlocs="0,0;51816,0;51816,91;0,91;0,0" o:connectangles="0,0,0,0,0"/>
                <v:fill on="t" focussize="0,0"/>
                <v:stroke on="f"/>
                <v:imagedata o:title=""/>
                <o:lock v:ext="edit" aspectratio="f"/>
              </v:shape>
              <v:shape id="Shape 3614" o:spid="_x0000_s1026" o:spt="100" style="position:absolute;left:51785;top:0;height:91;width:6156;" fillcolor="#000000" filled="t" stroked="f" coordsize="615696,9144" o:gfxdata="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0wJT65AAAA2wAA&#10;AA8AAAAAAAAAAQAgAAAAIgAAAGRycy9kb3ducmV2LnhtbFBLAQIUABQAAAAIAIdO4kAzLwWeOwAA&#10;ADkAAAAQAAAAAAAAAAEAIAAAAAgBAABkcnMvc2hhcGV4bWwueG1sUEsFBgAAAAAGAAYAWwEAALID&#10;AAAAAA==&#10;" path="m0,0l615696,0,615696,9144,0,9144,0,0e">
                <v:path o:connectlocs="0,0;6156,0;6156,91;0,91;0,0" o:connectangles="0,0,0,0,0"/>
                <v:fill on="t" focussize="0,0"/>
                <v:stroke on="f"/>
                <v:imagedata o:title=""/>
                <o:lock v:ext="edit" aspectratio="f"/>
              </v:shape>
              <w10:wrap type="square"/>
            </v:group>
          </w:pict>
        </mc:Fallback>
      </mc:AlternateContent>
    </w:r>
    <w:r>
      <w:rPr>
        <w:lang w:val="en-US" w:eastAsia="zh-CN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956945</wp:posOffset>
          </wp:positionH>
          <wp:positionV relativeFrom="page">
            <wp:posOffset>916940</wp:posOffset>
          </wp:positionV>
          <wp:extent cx="697865" cy="222250"/>
          <wp:effectExtent l="0" t="0" r="0" b="0"/>
          <wp:wrapSquare wrapText="bothSides"/>
          <wp:docPr id="769496544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496544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7992" cy="222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ab/>
    </w:r>
    <w:r>
      <w:rPr>
        <w:sz w:val="18"/>
      </w:rPr>
      <w:t>ORG-F-</w:t>
    </w:r>
    <w:r>
      <w:rPr>
        <w:sz w:val="18"/>
      </w:rPr>
      <w:fldChar w:fldCharType="begin"/>
    </w:r>
    <w:r>
      <w:rPr>
        <w:sz w:val="18"/>
      </w:rPr>
      <w:instrText xml:space="preserve"> NUMPAGES   \* MERGEFORMAT </w:instrText>
    </w:r>
    <w:r>
      <w:rPr>
        <w:sz w:val="18"/>
      </w:rPr>
      <w:fldChar w:fldCharType="separate"/>
    </w:r>
    <w:r>
      <w:rPr>
        <w:sz w:val="18"/>
      </w:rPr>
      <w:t>5</w:t>
    </w:r>
    <w:r>
      <w:rPr>
        <w:sz w:val="18"/>
      </w:rPr>
      <w:fldChar w:fldCharType="end"/>
    </w:r>
    <w:r>
      <w:rPr>
        <w:sz w:val="18"/>
      </w:rPr>
      <w:t xml:space="preserve">.1 </w:t>
    </w:r>
    <w:r>
      <w:rPr>
        <w:sz w:val="18"/>
      </w:rPr>
      <w:tab/>
    </w:r>
    <w:r>
      <w:rPr>
        <w:sz w:val="18"/>
      </w:rPr>
      <w:t xml:space="preserve">OPD-Crops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5</w:t>
    </w:r>
    <w:r>
      <w:rPr>
        <w:sz w:val="18"/>
      </w:rPr>
      <w:fldChar w:fldCharType="end"/>
    </w:r>
    <w:r>
      <w:rPr>
        <w:sz w:val="18"/>
      </w:rPr>
      <w:t xml:space="preserve"> / </w:t>
    </w:r>
    <w:r>
      <w:rPr>
        <w:sz w:val="18"/>
      </w:rPr>
      <w:fldChar w:fldCharType="begin"/>
    </w:r>
    <w:r>
      <w:rPr>
        <w:sz w:val="18"/>
      </w:rPr>
      <w:instrText xml:space="preserve"> NUMPAGES   \* MERGEFORMAT </w:instrText>
    </w:r>
    <w:r>
      <w:rPr>
        <w:sz w:val="18"/>
      </w:rPr>
      <w:fldChar w:fldCharType="separate"/>
    </w:r>
    <w:r>
      <w:rPr>
        <w:sz w:val="18"/>
      </w:rPr>
      <w:t>5</w:t>
    </w:r>
    <w:r>
      <w:rPr>
        <w:sz w:val="1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BB8C0">
    <w:pPr>
      <w:tabs>
        <w:tab w:val="center" w:pos="2022"/>
        <w:tab w:val="center" w:pos="5497"/>
        <w:tab w:val="center" w:pos="8627"/>
      </w:tabs>
      <w:spacing w:line="259" w:lineRule="auto"/>
      <w:ind w:left="0" w:firstLine="0"/>
    </w:pPr>
    <w:r>
      <w:rPr>
        <w:rFonts w:ascii="Calibri" w:hAnsi="Calibri" w:eastAsia="Calibri" w:cs="Calibri"/>
        <w:sz w:val="22"/>
        <w:lang w:val="en-US" w:eastAsia="zh-CN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880745</wp:posOffset>
              </wp:positionH>
              <wp:positionV relativeFrom="page">
                <wp:posOffset>1158240</wp:posOffset>
              </wp:positionV>
              <wp:extent cx="5794375" cy="6350"/>
              <wp:effectExtent l="4445" t="0" r="1905" b="6985"/>
              <wp:wrapSquare wrapText="bothSides"/>
              <wp:docPr id="4" name="Group 33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4375" cy="6350"/>
                        <a:chOff x="0" y="0"/>
                        <a:chExt cx="57942" cy="60"/>
                      </a:xfrm>
                    </wpg:grpSpPr>
                    <wps:wsp>
                      <wps:cNvPr id="5" name="Shape 360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" cy="91"/>
                        </a:xfrm>
                        <a:custGeom>
                          <a:avLst/>
                          <a:gdLst>
                            <a:gd name="T0" fmla="*/ 0 w 5181600"/>
                            <a:gd name="T1" fmla="*/ 0 h 9144"/>
                            <a:gd name="T2" fmla="*/ 5181600 w 5181600"/>
                            <a:gd name="T3" fmla="*/ 0 h 9144"/>
                            <a:gd name="T4" fmla="*/ 5181600 w 5181600"/>
                            <a:gd name="T5" fmla="*/ 9144 h 9144"/>
                            <a:gd name="T6" fmla="*/ 0 w 5181600"/>
                            <a:gd name="T7" fmla="*/ 9144 h 9144"/>
                            <a:gd name="T8" fmla="*/ 0 w 5181600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81600" h="9144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  <a:lnTo>
                                <a:pt x="51816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3606"/>
                      <wps:cNvSpPr>
                        <a:spLocks noChangeArrowheads="1"/>
                      </wps:cNvSpPr>
                      <wps:spPr bwMode="auto">
                        <a:xfrm>
                          <a:off x="51785" y="0"/>
                          <a:ext cx="6156" cy="91"/>
                        </a:xfrm>
                        <a:custGeom>
                          <a:avLst/>
                          <a:gdLst>
                            <a:gd name="T0" fmla="*/ 0 w 615696"/>
                            <a:gd name="T1" fmla="*/ 0 h 9144"/>
                            <a:gd name="T2" fmla="*/ 615696 w 615696"/>
                            <a:gd name="T3" fmla="*/ 0 h 9144"/>
                            <a:gd name="T4" fmla="*/ 615696 w 615696"/>
                            <a:gd name="T5" fmla="*/ 9144 h 9144"/>
                            <a:gd name="T6" fmla="*/ 0 w 615696"/>
                            <a:gd name="T7" fmla="*/ 9144 h 9144"/>
                            <a:gd name="T8" fmla="*/ 0 w 615696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696" h="9144">
                              <a:moveTo>
                                <a:pt x="0" y="0"/>
                              </a:moveTo>
                              <a:lnTo>
                                <a:pt x="615696" y="0"/>
                              </a:lnTo>
                              <a:lnTo>
                                <a:pt x="6156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337" o:spid="_x0000_s1026" o:spt="203" style="position:absolute;left:0pt;margin-left:69.35pt;margin-top:91.2pt;height:0.5pt;width:456.25pt;mso-position-horizontal-relative:page;mso-position-vertical-relative:page;mso-wrap-distance-bottom:0pt;mso-wrap-distance-left:9pt;mso-wrap-distance-right:9pt;mso-wrap-distance-top:0pt;z-index:251664384;mso-width-relative:page;mso-height-relative:page;" coordsize="57942,60" o:gfxdata="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">
              <o:lock v:ext="edit" aspectratio="f"/>
              <v:shape id="Shape 3605" o:spid="_x0000_s1026" o:spt="100" style="position:absolute;left:0;top:0;height:91;width:51816;" fillcolor="#000000" filled="t" stroked="f" coordsize="5181600,9144" o:gfxdata="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mPwMvQAA&#10;ANoAAAAPAAAAAAAAAAEAIAAAACIAAABkcnMvZG93bnJldi54bWxQSwECFAAUAAAACACHTuJAMy8F&#10;njsAAAA5AAAAEAAAAAAAAAABACAAAAAMAQAAZHJzL3NoYXBleG1sLnhtbFBLBQYAAAAABgAGAFsB&#10;AAC2AwAAAAA=&#10;" path="m0,0l5181600,0,5181600,9144,0,9144,0,0e">
                <v:path o:connectlocs="0,0;51816,0;51816,91;0,91;0,0" o:connectangles="0,0,0,0,0"/>
                <v:fill on="t" focussize="0,0"/>
                <v:stroke on="f"/>
                <v:imagedata o:title=""/>
                <o:lock v:ext="edit" aspectratio="f"/>
              </v:shape>
              <v:shape id="Shape 3606" o:spid="_x0000_s1026" o:spt="100" style="position:absolute;left:51785;top:0;height:91;width:6156;" fillcolor="#000000" filled="t" stroked="f" coordsize="615696,9144" o:gfxdata="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/VN9UugAAANoA&#10;AAAPAAAAAAAAAAEAIAAAACIAAABkcnMvZG93bnJldi54bWxQSwECFAAUAAAACACHTuJAMy8FnjsA&#10;AAA5AAAAEAAAAAAAAAABACAAAAAJAQAAZHJzL3NoYXBleG1sLnhtbFBLBQYAAAAABgAGAFsBAACz&#10;AwAAAAA=&#10;" path="m0,0l615696,0,615696,9144,0,9144,0,0e">
                <v:path o:connectlocs="0,0;6156,0;6156,91;0,91;0,0" o:connectangles="0,0,0,0,0"/>
                <v:fill on="t" focussize="0,0"/>
                <v:stroke on="f"/>
                <v:imagedata o:title=""/>
                <o:lock v:ext="edit" aspectratio="f"/>
              </v:shape>
              <w10:wrap type="square"/>
            </v:group>
          </w:pict>
        </mc:Fallback>
      </mc:AlternateContent>
    </w:r>
    <w:r>
      <w:rPr>
        <w:lang w:val="en-US" w:eastAsia="zh-CN"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956945</wp:posOffset>
          </wp:positionH>
          <wp:positionV relativeFrom="page">
            <wp:posOffset>916940</wp:posOffset>
          </wp:positionV>
          <wp:extent cx="697865" cy="222250"/>
          <wp:effectExtent l="0" t="0" r="0" b="0"/>
          <wp:wrapSquare wrapText="bothSides"/>
          <wp:docPr id="747807888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807888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7992" cy="222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ab/>
    </w:r>
    <w:r>
      <w:rPr>
        <w:sz w:val="18"/>
      </w:rPr>
      <w:t>ORG-F-</w:t>
    </w:r>
    <w:r>
      <w:rPr>
        <w:sz w:val="18"/>
      </w:rPr>
      <w:fldChar w:fldCharType="begin"/>
    </w:r>
    <w:r>
      <w:rPr>
        <w:sz w:val="18"/>
      </w:rPr>
      <w:instrText xml:space="preserve"> NUMPAGES   \* MERGEFORMAT </w:instrText>
    </w:r>
    <w:r>
      <w:rPr>
        <w:sz w:val="18"/>
      </w:rPr>
      <w:fldChar w:fldCharType="separate"/>
    </w:r>
    <w:r>
      <w:rPr>
        <w:sz w:val="18"/>
      </w:rPr>
      <w:t>5</w:t>
    </w:r>
    <w:r>
      <w:rPr>
        <w:sz w:val="18"/>
      </w:rPr>
      <w:fldChar w:fldCharType="end"/>
    </w:r>
    <w:r>
      <w:rPr>
        <w:sz w:val="18"/>
      </w:rPr>
      <w:t xml:space="preserve">.1 </w:t>
    </w:r>
    <w:r>
      <w:rPr>
        <w:sz w:val="18"/>
      </w:rPr>
      <w:tab/>
    </w:r>
    <w:r>
      <w:rPr>
        <w:sz w:val="18"/>
      </w:rPr>
      <w:t xml:space="preserve">OPD-Crops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5</w:t>
    </w:r>
    <w:r>
      <w:rPr>
        <w:sz w:val="18"/>
      </w:rPr>
      <w:fldChar w:fldCharType="end"/>
    </w:r>
    <w:r>
      <w:rPr>
        <w:sz w:val="18"/>
      </w:rPr>
      <w:t xml:space="preserve"> / </w:t>
    </w:r>
    <w:r>
      <w:rPr>
        <w:sz w:val="18"/>
      </w:rPr>
      <w:fldChar w:fldCharType="begin"/>
    </w:r>
    <w:r>
      <w:rPr>
        <w:sz w:val="18"/>
      </w:rPr>
      <w:instrText xml:space="preserve"> NUMPAGES   \* MERGEFORMAT </w:instrText>
    </w:r>
    <w:r>
      <w:rPr>
        <w:sz w:val="18"/>
      </w:rPr>
      <w:fldChar w:fldCharType="separate"/>
    </w:r>
    <w:r>
      <w:rPr>
        <w:sz w:val="18"/>
      </w:rPr>
      <w:t>5</w:t>
    </w:r>
    <w:r>
      <w:rPr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F14115"/>
    <w:multiLevelType w:val="multilevel"/>
    <w:tmpl w:val="1EF1411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1667F55"/>
    <w:multiLevelType w:val="multilevel"/>
    <w:tmpl w:val="21667F5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1682111"/>
    <w:multiLevelType w:val="multilevel"/>
    <w:tmpl w:val="6168211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7E9141C5"/>
    <w:multiLevelType w:val="multilevel"/>
    <w:tmpl w:val="7E9141C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attachedTemplate r:id="rId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168"/>
    <w:rsid w:val="0000018A"/>
    <w:rsid w:val="00001A09"/>
    <w:rsid w:val="0001278D"/>
    <w:rsid w:val="00016B3B"/>
    <w:rsid w:val="000216FE"/>
    <w:rsid w:val="00021774"/>
    <w:rsid w:val="00022E46"/>
    <w:rsid w:val="0002584A"/>
    <w:rsid w:val="000320BC"/>
    <w:rsid w:val="0003346A"/>
    <w:rsid w:val="00034E52"/>
    <w:rsid w:val="00037704"/>
    <w:rsid w:val="00047983"/>
    <w:rsid w:val="000548D5"/>
    <w:rsid w:val="00054900"/>
    <w:rsid w:val="00055101"/>
    <w:rsid w:val="00057ACD"/>
    <w:rsid w:val="00066429"/>
    <w:rsid w:val="00067774"/>
    <w:rsid w:val="00070551"/>
    <w:rsid w:val="00070BB1"/>
    <w:rsid w:val="00073209"/>
    <w:rsid w:val="00080BD9"/>
    <w:rsid w:val="00081595"/>
    <w:rsid w:val="00082236"/>
    <w:rsid w:val="0008238F"/>
    <w:rsid w:val="00083764"/>
    <w:rsid w:val="00084FCF"/>
    <w:rsid w:val="0008541E"/>
    <w:rsid w:val="00087130"/>
    <w:rsid w:val="000876C9"/>
    <w:rsid w:val="00094F6D"/>
    <w:rsid w:val="000A1000"/>
    <w:rsid w:val="000A5638"/>
    <w:rsid w:val="000A6426"/>
    <w:rsid w:val="000A6FDF"/>
    <w:rsid w:val="000A7533"/>
    <w:rsid w:val="000B26B3"/>
    <w:rsid w:val="000B309C"/>
    <w:rsid w:val="000B3851"/>
    <w:rsid w:val="000B4377"/>
    <w:rsid w:val="000C1F3F"/>
    <w:rsid w:val="000C62D1"/>
    <w:rsid w:val="000D124D"/>
    <w:rsid w:val="000D172A"/>
    <w:rsid w:val="000D52CC"/>
    <w:rsid w:val="000D644F"/>
    <w:rsid w:val="000D663F"/>
    <w:rsid w:val="000E310E"/>
    <w:rsid w:val="000E3420"/>
    <w:rsid w:val="000F00BD"/>
    <w:rsid w:val="000F7C95"/>
    <w:rsid w:val="000F7E07"/>
    <w:rsid w:val="001061BC"/>
    <w:rsid w:val="001066C1"/>
    <w:rsid w:val="001109CC"/>
    <w:rsid w:val="0011150A"/>
    <w:rsid w:val="001211D2"/>
    <w:rsid w:val="00121931"/>
    <w:rsid w:val="001239DF"/>
    <w:rsid w:val="00124FBD"/>
    <w:rsid w:val="00126231"/>
    <w:rsid w:val="0012632C"/>
    <w:rsid w:val="00132270"/>
    <w:rsid w:val="001326A4"/>
    <w:rsid w:val="00136507"/>
    <w:rsid w:val="0014049D"/>
    <w:rsid w:val="00145650"/>
    <w:rsid w:val="0014618C"/>
    <w:rsid w:val="00146292"/>
    <w:rsid w:val="00154A6E"/>
    <w:rsid w:val="001551D0"/>
    <w:rsid w:val="0015571C"/>
    <w:rsid w:val="00155D8B"/>
    <w:rsid w:val="00162606"/>
    <w:rsid w:val="00162FF0"/>
    <w:rsid w:val="001638CB"/>
    <w:rsid w:val="00166F33"/>
    <w:rsid w:val="0017070F"/>
    <w:rsid w:val="00174B49"/>
    <w:rsid w:val="00174F2B"/>
    <w:rsid w:val="00177E75"/>
    <w:rsid w:val="0018028B"/>
    <w:rsid w:val="001803BA"/>
    <w:rsid w:val="00180C5A"/>
    <w:rsid w:val="00183A06"/>
    <w:rsid w:val="00187A63"/>
    <w:rsid w:val="001903D1"/>
    <w:rsid w:val="001909EB"/>
    <w:rsid w:val="00193109"/>
    <w:rsid w:val="00193CF2"/>
    <w:rsid w:val="001952F6"/>
    <w:rsid w:val="001956F8"/>
    <w:rsid w:val="00197705"/>
    <w:rsid w:val="001A2D97"/>
    <w:rsid w:val="001A3E11"/>
    <w:rsid w:val="001B158B"/>
    <w:rsid w:val="001B4608"/>
    <w:rsid w:val="001B747C"/>
    <w:rsid w:val="001C03CA"/>
    <w:rsid w:val="001C317B"/>
    <w:rsid w:val="001C33E0"/>
    <w:rsid w:val="001C3868"/>
    <w:rsid w:val="001C387D"/>
    <w:rsid w:val="001C4856"/>
    <w:rsid w:val="001C4E30"/>
    <w:rsid w:val="001C51B0"/>
    <w:rsid w:val="001C7BF0"/>
    <w:rsid w:val="001C7CC0"/>
    <w:rsid w:val="001C7D97"/>
    <w:rsid w:val="001D4815"/>
    <w:rsid w:val="001D6F77"/>
    <w:rsid w:val="001D72E7"/>
    <w:rsid w:val="001E20A7"/>
    <w:rsid w:val="001E2ED3"/>
    <w:rsid w:val="001E3764"/>
    <w:rsid w:val="001F257C"/>
    <w:rsid w:val="001F368D"/>
    <w:rsid w:val="001F6461"/>
    <w:rsid w:val="00202467"/>
    <w:rsid w:val="00202C92"/>
    <w:rsid w:val="002067C0"/>
    <w:rsid w:val="00207226"/>
    <w:rsid w:val="0020771A"/>
    <w:rsid w:val="00207ACE"/>
    <w:rsid w:val="00214F1F"/>
    <w:rsid w:val="0021586C"/>
    <w:rsid w:val="0021658E"/>
    <w:rsid w:val="0021667D"/>
    <w:rsid w:val="002179F3"/>
    <w:rsid w:val="00221239"/>
    <w:rsid w:val="00225E73"/>
    <w:rsid w:val="002260FB"/>
    <w:rsid w:val="00227F48"/>
    <w:rsid w:val="0023067B"/>
    <w:rsid w:val="00232736"/>
    <w:rsid w:val="00233260"/>
    <w:rsid w:val="00237AD3"/>
    <w:rsid w:val="00240338"/>
    <w:rsid w:val="00240A63"/>
    <w:rsid w:val="0024134A"/>
    <w:rsid w:val="0024356B"/>
    <w:rsid w:val="0024451D"/>
    <w:rsid w:val="00245917"/>
    <w:rsid w:val="00256EF6"/>
    <w:rsid w:val="0026392E"/>
    <w:rsid w:val="002641E5"/>
    <w:rsid w:val="00274356"/>
    <w:rsid w:val="00275E24"/>
    <w:rsid w:val="00276183"/>
    <w:rsid w:val="00283784"/>
    <w:rsid w:val="00285442"/>
    <w:rsid w:val="0028640E"/>
    <w:rsid w:val="00286992"/>
    <w:rsid w:val="00287F7C"/>
    <w:rsid w:val="002900B5"/>
    <w:rsid w:val="00291F7C"/>
    <w:rsid w:val="002956BD"/>
    <w:rsid w:val="002A1047"/>
    <w:rsid w:val="002A13B4"/>
    <w:rsid w:val="002A43E4"/>
    <w:rsid w:val="002A4787"/>
    <w:rsid w:val="002A7385"/>
    <w:rsid w:val="002A739C"/>
    <w:rsid w:val="002B0ED9"/>
    <w:rsid w:val="002B25EF"/>
    <w:rsid w:val="002B2B52"/>
    <w:rsid w:val="002B3E54"/>
    <w:rsid w:val="002B54DC"/>
    <w:rsid w:val="002B6374"/>
    <w:rsid w:val="002B69A3"/>
    <w:rsid w:val="002B759A"/>
    <w:rsid w:val="002C12B3"/>
    <w:rsid w:val="002C665A"/>
    <w:rsid w:val="002C7BEF"/>
    <w:rsid w:val="002D64AD"/>
    <w:rsid w:val="002E4D64"/>
    <w:rsid w:val="002E63B2"/>
    <w:rsid w:val="002E753B"/>
    <w:rsid w:val="002E7AB1"/>
    <w:rsid w:val="002F17A2"/>
    <w:rsid w:val="002F2379"/>
    <w:rsid w:val="002F2AA0"/>
    <w:rsid w:val="002F3AD9"/>
    <w:rsid w:val="002F6177"/>
    <w:rsid w:val="00301C87"/>
    <w:rsid w:val="00302543"/>
    <w:rsid w:val="00303888"/>
    <w:rsid w:val="00303B9E"/>
    <w:rsid w:val="00303F8F"/>
    <w:rsid w:val="00304F3E"/>
    <w:rsid w:val="00305EDC"/>
    <w:rsid w:val="003060FA"/>
    <w:rsid w:val="00310235"/>
    <w:rsid w:val="00312DC5"/>
    <w:rsid w:val="00315308"/>
    <w:rsid w:val="003165A4"/>
    <w:rsid w:val="00316EE5"/>
    <w:rsid w:val="003170A0"/>
    <w:rsid w:val="003173F8"/>
    <w:rsid w:val="0032055C"/>
    <w:rsid w:val="00321D51"/>
    <w:rsid w:val="00322877"/>
    <w:rsid w:val="0032467A"/>
    <w:rsid w:val="0032783B"/>
    <w:rsid w:val="00327B79"/>
    <w:rsid w:val="00331F0E"/>
    <w:rsid w:val="00332DEF"/>
    <w:rsid w:val="003334D7"/>
    <w:rsid w:val="00336047"/>
    <w:rsid w:val="00336488"/>
    <w:rsid w:val="00336A55"/>
    <w:rsid w:val="0034074E"/>
    <w:rsid w:val="0034095E"/>
    <w:rsid w:val="0034169B"/>
    <w:rsid w:val="00342920"/>
    <w:rsid w:val="00342B6A"/>
    <w:rsid w:val="00342FFD"/>
    <w:rsid w:val="003433CD"/>
    <w:rsid w:val="00343519"/>
    <w:rsid w:val="0034758F"/>
    <w:rsid w:val="00347779"/>
    <w:rsid w:val="003508A4"/>
    <w:rsid w:val="00350EF7"/>
    <w:rsid w:val="00351B68"/>
    <w:rsid w:val="0035249F"/>
    <w:rsid w:val="00354D06"/>
    <w:rsid w:val="003604AE"/>
    <w:rsid w:val="003613B9"/>
    <w:rsid w:val="00362CEB"/>
    <w:rsid w:val="0036471F"/>
    <w:rsid w:val="003675F9"/>
    <w:rsid w:val="00367A6A"/>
    <w:rsid w:val="003716C8"/>
    <w:rsid w:val="0037192C"/>
    <w:rsid w:val="00375E1C"/>
    <w:rsid w:val="003766D9"/>
    <w:rsid w:val="0037735A"/>
    <w:rsid w:val="00377B14"/>
    <w:rsid w:val="003801D6"/>
    <w:rsid w:val="00385C0E"/>
    <w:rsid w:val="00385CC0"/>
    <w:rsid w:val="00386500"/>
    <w:rsid w:val="0038731C"/>
    <w:rsid w:val="00387704"/>
    <w:rsid w:val="00390019"/>
    <w:rsid w:val="00391D26"/>
    <w:rsid w:val="003954E9"/>
    <w:rsid w:val="003A52C8"/>
    <w:rsid w:val="003B1158"/>
    <w:rsid w:val="003B1428"/>
    <w:rsid w:val="003B63F5"/>
    <w:rsid w:val="003B7CF5"/>
    <w:rsid w:val="003C114B"/>
    <w:rsid w:val="003C29BB"/>
    <w:rsid w:val="003C48D4"/>
    <w:rsid w:val="003C681B"/>
    <w:rsid w:val="003C7C4E"/>
    <w:rsid w:val="003D4F67"/>
    <w:rsid w:val="003D74C2"/>
    <w:rsid w:val="003E115A"/>
    <w:rsid w:val="003E243D"/>
    <w:rsid w:val="003E2449"/>
    <w:rsid w:val="003E2678"/>
    <w:rsid w:val="003E2B89"/>
    <w:rsid w:val="003E2C13"/>
    <w:rsid w:val="003E5F29"/>
    <w:rsid w:val="003F07AA"/>
    <w:rsid w:val="003F1F7F"/>
    <w:rsid w:val="003F4D59"/>
    <w:rsid w:val="003F513B"/>
    <w:rsid w:val="00404EE8"/>
    <w:rsid w:val="00405E91"/>
    <w:rsid w:val="00420D7C"/>
    <w:rsid w:val="004238A4"/>
    <w:rsid w:val="00426DF6"/>
    <w:rsid w:val="00427470"/>
    <w:rsid w:val="00427C4F"/>
    <w:rsid w:val="004319A9"/>
    <w:rsid w:val="00431A30"/>
    <w:rsid w:val="0043226F"/>
    <w:rsid w:val="004339B9"/>
    <w:rsid w:val="00433BD5"/>
    <w:rsid w:val="00437D71"/>
    <w:rsid w:val="004404A3"/>
    <w:rsid w:val="0044128F"/>
    <w:rsid w:val="00443C17"/>
    <w:rsid w:val="004444E5"/>
    <w:rsid w:val="004515FB"/>
    <w:rsid w:val="00455C35"/>
    <w:rsid w:val="00457106"/>
    <w:rsid w:val="00461851"/>
    <w:rsid w:val="004629F1"/>
    <w:rsid w:val="00463EFC"/>
    <w:rsid w:val="00464280"/>
    <w:rsid w:val="00467BFA"/>
    <w:rsid w:val="00467DC4"/>
    <w:rsid w:val="00470A47"/>
    <w:rsid w:val="00472F25"/>
    <w:rsid w:val="00473476"/>
    <w:rsid w:val="00474CE6"/>
    <w:rsid w:val="00476CE5"/>
    <w:rsid w:val="00477785"/>
    <w:rsid w:val="00485736"/>
    <w:rsid w:val="00486F29"/>
    <w:rsid w:val="00487206"/>
    <w:rsid w:val="00487CC8"/>
    <w:rsid w:val="00490F12"/>
    <w:rsid w:val="00495791"/>
    <w:rsid w:val="00497CC8"/>
    <w:rsid w:val="00497E20"/>
    <w:rsid w:val="004A0490"/>
    <w:rsid w:val="004A1F30"/>
    <w:rsid w:val="004A2E92"/>
    <w:rsid w:val="004B0702"/>
    <w:rsid w:val="004B14EA"/>
    <w:rsid w:val="004B1794"/>
    <w:rsid w:val="004B1B47"/>
    <w:rsid w:val="004B4CBB"/>
    <w:rsid w:val="004B4D8A"/>
    <w:rsid w:val="004B77A8"/>
    <w:rsid w:val="004C0FD7"/>
    <w:rsid w:val="004C148E"/>
    <w:rsid w:val="004C32B0"/>
    <w:rsid w:val="004C3722"/>
    <w:rsid w:val="004C4112"/>
    <w:rsid w:val="004C789C"/>
    <w:rsid w:val="004D02D8"/>
    <w:rsid w:val="004D02DE"/>
    <w:rsid w:val="004D10BC"/>
    <w:rsid w:val="004D1948"/>
    <w:rsid w:val="004D45B2"/>
    <w:rsid w:val="004D65E6"/>
    <w:rsid w:val="004D74CA"/>
    <w:rsid w:val="004E0310"/>
    <w:rsid w:val="004E22ED"/>
    <w:rsid w:val="004E3D01"/>
    <w:rsid w:val="004E4798"/>
    <w:rsid w:val="004E5255"/>
    <w:rsid w:val="004E5AB5"/>
    <w:rsid w:val="004E690F"/>
    <w:rsid w:val="004F0DD0"/>
    <w:rsid w:val="004F30CB"/>
    <w:rsid w:val="004F371B"/>
    <w:rsid w:val="004F3B1B"/>
    <w:rsid w:val="004F6428"/>
    <w:rsid w:val="00500B9C"/>
    <w:rsid w:val="00501C31"/>
    <w:rsid w:val="005039AC"/>
    <w:rsid w:val="00504230"/>
    <w:rsid w:val="00504BAD"/>
    <w:rsid w:val="00504BBF"/>
    <w:rsid w:val="0050528D"/>
    <w:rsid w:val="00507177"/>
    <w:rsid w:val="00507C15"/>
    <w:rsid w:val="00511230"/>
    <w:rsid w:val="00512D43"/>
    <w:rsid w:val="00513796"/>
    <w:rsid w:val="005213EE"/>
    <w:rsid w:val="005217FE"/>
    <w:rsid w:val="00521B9E"/>
    <w:rsid w:val="00524B4B"/>
    <w:rsid w:val="005253F2"/>
    <w:rsid w:val="00525F1F"/>
    <w:rsid w:val="005309F8"/>
    <w:rsid w:val="005362A3"/>
    <w:rsid w:val="0053769A"/>
    <w:rsid w:val="00541683"/>
    <w:rsid w:val="005426EC"/>
    <w:rsid w:val="00544368"/>
    <w:rsid w:val="00544848"/>
    <w:rsid w:val="005451D9"/>
    <w:rsid w:val="00545F43"/>
    <w:rsid w:val="00546E54"/>
    <w:rsid w:val="00547D0A"/>
    <w:rsid w:val="005502BC"/>
    <w:rsid w:val="00551429"/>
    <w:rsid w:val="00551E34"/>
    <w:rsid w:val="00553664"/>
    <w:rsid w:val="005542C9"/>
    <w:rsid w:val="00554654"/>
    <w:rsid w:val="00554845"/>
    <w:rsid w:val="00555402"/>
    <w:rsid w:val="00555EB8"/>
    <w:rsid w:val="005562CC"/>
    <w:rsid w:val="00566189"/>
    <w:rsid w:val="0057009B"/>
    <w:rsid w:val="0057083A"/>
    <w:rsid w:val="00571416"/>
    <w:rsid w:val="00577CE9"/>
    <w:rsid w:val="00581F03"/>
    <w:rsid w:val="00582322"/>
    <w:rsid w:val="0058397D"/>
    <w:rsid w:val="005843FB"/>
    <w:rsid w:val="00584B98"/>
    <w:rsid w:val="00587EC8"/>
    <w:rsid w:val="005906F3"/>
    <w:rsid w:val="00590BD2"/>
    <w:rsid w:val="005A2E55"/>
    <w:rsid w:val="005A4884"/>
    <w:rsid w:val="005B00BF"/>
    <w:rsid w:val="005B07DE"/>
    <w:rsid w:val="005B3774"/>
    <w:rsid w:val="005B4C94"/>
    <w:rsid w:val="005B780B"/>
    <w:rsid w:val="005B79D8"/>
    <w:rsid w:val="005C00B6"/>
    <w:rsid w:val="005C0DA5"/>
    <w:rsid w:val="005C20A2"/>
    <w:rsid w:val="005C3DA4"/>
    <w:rsid w:val="005C48DF"/>
    <w:rsid w:val="005C4A8C"/>
    <w:rsid w:val="005C6730"/>
    <w:rsid w:val="005C6C9F"/>
    <w:rsid w:val="005C7548"/>
    <w:rsid w:val="005D04C7"/>
    <w:rsid w:val="005D3030"/>
    <w:rsid w:val="005D419F"/>
    <w:rsid w:val="005E0573"/>
    <w:rsid w:val="005E2C76"/>
    <w:rsid w:val="005E510E"/>
    <w:rsid w:val="005E5E4A"/>
    <w:rsid w:val="005E64CE"/>
    <w:rsid w:val="005E7D43"/>
    <w:rsid w:val="005F31C4"/>
    <w:rsid w:val="006042A8"/>
    <w:rsid w:val="006061B4"/>
    <w:rsid w:val="00606F8F"/>
    <w:rsid w:val="00607064"/>
    <w:rsid w:val="00607447"/>
    <w:rsid w:val="0061274E"/>
    <w:rsid w:val="00612979"/>
    <w:rsid w:val="00615AE7"/>
    <w:rsid w:val="006167FE"/>
    <w:rsid w:val="00625DFE"/>
    <w:rsid w:val="00627218"/>
    <w:rsid w:val="006310D7"/>
    <w:rsid w:val="00633517"/>
    <w:rsid w:val="006342CA"/>
    <w:rsid w:val="00634396"/>
    <w:rsid w:val="006372F8"/>
    <w:rsid w:val="0064050D"/>
    <w:rsid w:val="00640E65"/>
    <w:rsid w:val="006457B8"/>
    <w:rsid w:val="00645AC2"/>
    <w:rsid w:val="00647A0F"/>
    <w:rsid w:val="00647E8B"/>
    <w:rsid w:val="006502C6"/>
    <w:rsid w:val="00657746"/>
    <w:rsid w:val="0066560C"/>
    <w:rsid w:val="006705E7"/>
    <w:rsid w:val="00670A46"/>
    <w:rsid w:val="00671E49"/>
    <w:rsid w:val="00672E01"/>
    <w:rsid w:val="00675857"/>
    <w:rsid w:val="00680E8E"/>
    <w:rsid w:val="00685530"/>
    <w:rsid w:val="00687893"/>
    <w:rsid w:val="0069208C"/>
    <w:rsid w:val="0069215C"/>
    <w:rsid w:val="0069331F"/>
    <w:rsid w:val="0069618E"/>
    <w:rsid w:val="006A0587"/>
    <w:rsid w:val="006A1BF6"/>
    <w:rsid w:val="006A2706"/>
    <w:rsid w:val="006A773D"/>
    <w:rsid w:val="006B09F2"/>
    <w:rsid w:val="006B2FB3"/>
    <w:rsid w:val="006B3A54"/>
    <w:rsid w:val="006B5237"/>
    <w:rsid w:val="006B64FE"/>
    <w:rsid w:val="006C17D3"/>
    <w:rsid w:val="006C44ED"/>
    <w:rsid w:val="006C5028"/>
    <w:rsid w:val="006C5297"/>
    <w:rsid w:val="006C7C9D"/>
    <w:rsid w:val="006D1608"/>
    <w:rsid w:val="006D1812"/>
    <w:rsid w:val="006D19B9"/>
    <w:rsid w:val="006D1D1B"/>
    <w:rsid w:val="006D2044"/>
    <w:rsid w:val="006D2953"/>
    <w:rsid w:val="006D62F1"/>
    <w:rsid w:val="006D75EA"/>
    <w:rsid w:val="006E087B"/>
    <w:rsid w:val="006E0B08"/>
    <w:rsid w:val="006E2EB2"/>
    <w:rsid w:val="006E76B9"/>
    <w:rsid w:val="006E7A97"/>
    <w:rsid w:val="006F5832"/>
    <w:rsid w:val="006F701C"/>
    <w:rsid w:val="00701F46"/>
    <w:rsid w:val="00702744"/>
    <w:rsid w:val="00702CB5"/>
    <w:rsid w:val="00704B9D"/>
    <w:rsid w:val="00704DBE"/>
    <w:rsid w:val="00705E91"/>
    <w:rsid w:val="00706836"/>
    <w:rsid w:val="00707968"/>
    <w:rsid w:val="007103BE"/>
    <w:rsid w:val="00710589"/>
    <w:rsid w:val="007113BB"/>
    <w:rsid w:val="00713067"/>
    <w:rsid w:val="0071342D"/>
    <w:rsid w:val="0071446C"/>
    <w:rsid w:val="00716FF0"/>
    <w:rsid w:val="007247AC"/>
    <w:rsid w:val="00724CE0"/>
    <w:rsid w:val="00727AE4"/>
    <w:rsid w:val="00727E02"/>
    <w:rsid w:val="0073200A"/>
    <w:rsid w:val="00732B97"/>
    <w:rsid w:val="00735738"/>
    <w:rsid w:val="0073742D"/>
    <w:rsid w:val="0073782B"/>
    <w:rsid w:val="00741D8E"/>
    <w:rsid w:val="00743D3F"/>
    <w:rsid w:val="00752120"/>
    <w:rsid w:val="007544B8"/>
    <w:rsid w:val="00763D5A"/>
    <w:rsid w:val="00766A3F"/>
    <w:rsid w:val="00770FD9"/>
    <w:rsid w:val="00772E3E"/>
    <w:rsid w:val="00774255"/>
    <w:rsid w:val="00776EA5"/>
    <w:rsid w:val="00777894"/>
    <w:rsid w:val="007831E8"/>
    <w:rsid w:val="00783818"/>
    <w:rsid w:val="00785358"/>
    <w:rsid w:val="00785359"/>
    <w:rsid w:val="00787C16"/>
    <w:rsid w:val="00790F64"/>
    <w:rsid w:val="00792BC9"/>
    <w:rsid w:val="00793314"/>
    <w:rsid w:val="00794E9A"/>
    <w:rsid w:val="0079546D"/>
    <w:rsid w:val="007A34FD"/>
    <w:rsid w:val="007A5DE7"/>
    <w:rsid w:val="007B2C68"/>
    <w:rsid w:val="007B3A3D"/>
    <w:rsid w:val="007B60AD"/>
    <w:rsid w:val="007C3B3E"/>
    <w:rsid w:val="007C47ED"/>
    <w:rsid w:val="007C6201"/>
    <w:rsid w:val="007D1634"/>
    <w:rsid w:val="007D2635"/>
    <w:rsid w:val="007D33A2"/>
    <w:rsid w:val="007D371B"/>
    <w:rsid w:val="007D52B2"/>
    <w:rsid w:val="007D66A9"/>
    <w:rsid w:val="007D7A84"/>
    <w:rsid w:val="007E1222"/>
    <w:rsid w:val="007E2DEC"/>
    <w:rsid w:val="007F2973"/>
    <w:rsid w:val="007F64CF"/>
    <w:rsid w:val="0080053E"/>
    <w:rsid w:val="00803D8B"/>
    <w:rsid w:val="00803F43"/>
    <w:rsid w:val="008056B3"/>
    <w:rsid w:val="00806461"/>
    <w:rsid w:val="00811277"/>
    <w:rsid w:val="00815756"/>
    <w:rsid w:val="00821054"/>
    <w:rsid w:val="008226DB"/>
    <w:rsid w:val="008228D4"/>
    <w:rsid w:val="00822B29"/>
    <w:rsid w:val="00823B7A"/>
    <w:rsid w:val="008245F7"/>
    <w:rsid w:val="00824A8D"/>
    <w:rsid w:val="00825732"/>
    <w:rsid w:val="00827253"/>
    <w:rsid w:val="0082737B"/>
    <w:rsid w:val="00830213"/>
    <w:rsid w:val="00831902"/>
    <w:rsid w:val="008367B7"/>
    <w:rsid w:val="008372BD"/>
    <w:rsid w:val="008407FB"/>
    <w:rsid w:val="008421A0"/>
    <w:rsid w:val="0084285B"/>
    <w:rsid w:val="0084491B"/>
    <w:rsid w:val="008464DC"/>
    <w:rsid w:val="008503AD"/>
    <w:rsid w:val="00850C1B"/>
    <w:rsid w:val="008522BF"/>
    <w:rsid w:val="00853D9D"/>
    <w:rsid w:val="008554D6"/>
    <w:rsid w:val="008574C3"/>
    <w:rsid w:val="0086045B"/>
    <w:rsid w:val="0086327B"/>
    <w:rsid w:val="00865265"/>
    <w:rsid w:val="008658AD"/>
    <w:rsid w:val="008664BB"/>
    <w:rsid w:val="00867FB6"/>
    <w:rsid w:val="00870B69"/>
    <w:rsid w:val="00875EDE"/>
    <w:rsid w:val="008769A8"/>
    <w:rsid w:val="0087753A"/>
    <w:rsid w:val="00877F75"/>
    <w:rsid w:val="00882BFA"/>
    <w:rsid w:val="00891782"/>
    <w:rsid w:val="00891921"/>
    <w:rsid w:val="0089208E"/>
    <w:rsid w:val="00892892"/>
    <w:rsid w:val="008935F6"/>
    <w:rsid w:val="00897B88"/>
    <w:rsid w:val="008A03FE"/>
    <w:rsid w:val="008A1874"/>
    <w:rsid w:val="008A495B"/>
    <w:rsid w:val="008A742C"/>
    <w:rsid w:val="008B4373"/>
    <w:rsid w:val="008B4A5F"/>
    <w:rsid w:val="008B6960"/>
    <w:rsid w:val="008C3CB5"/>
    <w:rsid w:val="008C6D43"/>
    <w:rsid w:val="008D1241"/>
    <w:rsid w:val="008D4125"/>
    <w:rsid w:val="008D4FF6"/>
    <w:rsid w:val="008E4015"/>
    <w:rsid w:val="008E4CC7"/>
    <w:rsid w:val="008E5D50"/>
    <w:rsid w:val="008F25A5"/>
    <w:rsid w:val="008F42D2"/>
    <w:rsid w:val="008F5B66"/>
    <w:rsid w:val="008F6123"/>
    <w:rsid w:val="008F662D"/>
    <w:rsid w:val="00900759"/>
    <w:rsid w:val="00900C75"/>
    <w:rsid w:val="009147C2"/>
    <w:rsid w:val="00915880"/>
    <w:rsid w:val="00917F99"/>
    <w:rsid w:val="00920B70"/>
    <w:rsid w:val="00921E46"/>
    <w:rsid w:val="009228C1"/>
    <w:rsid w:val="00924156"/>
    <w:rsid w:val="009254F8"/>
    <w:rsid w:val="009266D4"/>
    <w:rsid w:val="00930038"/>
    <w:rsid w:val="0093357D"/>
    <w:rsid w:val="009347DE"/>
    <w:rsid w:val="00936641"/>
    <w:rsid w:val="0094326C"/>
    <w:rsid w:val="00945C4D"/>
    <w:rsid w:val="00946763"/>
    <w:rsid w:val="0094797F"/>
    <w:rsid w:val="0096020E"/>
    <w:rsid w:val="009628F8"/>
    <w:rsid w:val="00966B40"/>
    <w:rsid w:val="00972A3C"/>
    <w:rsid w:val="00974150"/>
    <w:rsid w:val="00987605"/>
    <w:rsid w:val="00987DAA"/>
    <w:rsid w:val="0099514E"/>
    <w:rsid w:val="00997265"/>
    <w:rsid w:val="009A2BE2"/>
    <w:rsid w:val="009A5C4D"/>
    <w:rsid w:val="009B127B"/>
    <w:rsid w:val="009C087C"/>
    <w:rsid w:val="009C1EFE"/>
    <w:rsid w:val="009C3BF2"/>
    <w:rsid w:val="009C432F"/>
    <w:rsid w:val="009C4742"/>
    <w:rsid w:val="009C693F"/>
    <w:rsid w:val="009C7941"/>
    <w:rsid w:val="009D15DE"/>
    <w:rsid w:val="009D30B1"/>
    <w:rsid w:val="009D3B8F"/>
    <w:rsid w:val="009D6B34"/>
    <w:rsid w:val="009D72A4"/>
    <w:rsid w:val="009E2BC4"/>
    <w:rsid w:val="009E48CB"/>
    <w:rsid w:val="009E5D75"/>
    <w:rsid w:val="009F4413"/>
    <w:rsid w:val="009F5FEB"/>
    <w:rsid w:val="00A004FD"/>
    <w:rsid w:val="00A01C2D"/>
    <w:rsid w:val="00A114B4"/>
    <w:rsid w:val="00A11BBB"/>
    <w:rsid w:val="00A13C91"/>
    <w:rsid w:val="00A14474"/>
    <w:rsid w:val="00A14FEA"/>
    <w:rsid w:val="00A15CD2"/>
    <w:rsid w:val="00A16F6C"/>
    <w:rsid w:val="00A17B0E"/>
    <w:rsid w:val="00A21964"/>
    <w:rsid w:val="00A22C2D"/>
    <w:rsid w:val="00A23203"/>
    <w:rsid w:val="00A249DB"/>
    <w:rsid w:val="00A24DE6"/>
    <w:rsid w:val="00A25E04"/>
    <w:rsid w:val="00A3034F"/>
    <w:rsid w:val="00A305C0"/>
    <w:rsid w:val="00A3444D"/>
    <w:rsid w:val="00A36E6B"/>
    <w:rsid w:val="00A36E8A"/>
    <w:rsid w:val="00A37098"/>
    <w:rsid w:val="00A41587"/>
    <w:rsid w:val="00A44168"/>
    <w:rsid w:val="00A53142"/>
    <w:rsid w:val="00A5349C"/>
    <w:rsid w:val="00A571BD"/>
    <w:rsid w:val="00A60526"/>
    <w:rsid w:val="00A60E26"/>
    <w:rsid w:val="00A7213F"/>
    <w:rsid w:val="00A72EA1"/>
    <w:rsid w:val="00A75496"/>
    <w:rsid w:val="00A810E8"/>
    <w:rsid w:val="00A81AC2"/>
    <w:rsid w:val="00A8390F"/>
    <w:rsid w:val="00A879FE"/>
    <w:rsid w:val="00A9042F"/>
    <w:rsid w:val="00A9091A"/>
    <w:rsid w:val="00A90D57"/>
    <w:rsid w:val="00A9343B"/>
    <w:rsid w:val="00A93736"/>
    <w:rsid w:val="00A96BD9"/>
    <w:rsid w:val="00A96CB2"/>
    <w:rsid w:val="00A96E46"/>
    <w:rsid w:val="00AA2487"/>
    <w:rsid w:val="00AA2836"/>
    <w:rsid w:val="00AA391E"/>
    <w:rsid w:val="00AA49E8"/>
    <w:rsid w:val="00AA7959"/>
    <w:rsid w:val="00AB3922"/>
    <w:rsid w:val="00AB4C42"/>
    <w:rsid w:val="00AB660F"/>
    <w:rsid w:val="00AC0E69"/>
    <w:rsid w:val="00AC355C"/>
    <w:rsid w:val="00AC401E"/>
    <w:rsid w:val="00AC742C"/>
    <w:rsid w:val="00AD17F6"/>
    <w:rsid w:val="00AD63DB"/>
    <w:rsid w:val="00AE67E1"/>
    <w:rsid w:val="00AE6DE1"/>
    <w:rsid w:val="00AF2038"/>
    <w:rsid w:val="00AF44D4"/>
    <w:rsid w:val="00AF7018"/>
    <w:rsid w:val="00B02DA6"/>
    <w:rsid w:val="00B06DFE"/>
    <w:rsid w:val="00B1039B"/>
    <w:rsid w:val="00B10D0E"/>
    <w:rsid w:val="00B1139A"/>
    <w:rsid w:val="00B11B28"/>
    <w:rsid w:val="00B210F6"/>
    <w:rsid w:val="00B271BA"/>
    <w:rsid w:val="00B32185"/>
    <w:rsid w:val="00B370C3"/>
    <w:rsid w:val="00B37530"/>
    <w:rsid w:val="00B37AA3"/>
    <w:rsid w:val="00B405E9"/>
    <w:rsid w:val="00B42F9C"/>
    <w:rsid w:val="00B43F5F"/>
    <w:rsid w:val="00B47C39"/>
    <w:rsid w:val="00B47CEA"/>
    <w:rsid w:val="00B521FE"/>
    <w:rsid w:val="00B524C1"/>
    <w:rsid w:val="00B52AD0"/>
    <w:rsid w:val="00B54125"/>
    <w:rsid w:val="00B5671F"/>
    <w:rsid w:val="00B56A4F"/>
    <w:rsid w:val="00B57FAA"/>
    <w:rsid w:val="00B602D7"/>
    <w:rsid w:val="00B61FB8"/>
    <w:rsid w:val="00B6389B"/>
    <w:rsid w:val="00B65637"/>
    <w:rsid w:val="00B6734A"/>
    <w:rsid w:val="00B7215A"/>
    <w:rsid w:val="00B72FAE"/>
    <w:rsid w:val="00B834BB"/>
    <w:rsid w:val="00B8625F"/>
    <w:rsid w:val="00B87575"/>
    <w:rsid w:val="00B901BF"/>
    <w:rsid w:val="00B90971"/>
    <w:rsid w:val="00B94CEA"/>
    <w:rsid w:val="00B95433"/>
    <w:rsid w:val="00B95908"/>
    <w:rsid w:val="00BA00D2"/>
    <w:rsid w:val="00BA157C"/>
    <w:rsid w:val="00BA195A"/>
    <w:rsid w:val="00BA3C34"/>
    <w:rsid w:val="00BA43B6"/>
    <w:rsid w:val="00BA6AFA"/>
    <w:rsid w:val="00BA6CA7"/>
    <w:rsid w:val="00BB09C5"/>
    <w:rsid w:val="00BB13B0"/>
    <w:rsid w:val="00BB2CDA"/>
    <w:rsid w:val="00BB4342"/>
    <w:rsid w:val="00BB6BC0"/>
    <w:rsid w:val="00BC04B8"/>
    <w:rsid w:val="00BC25CF"/>
    <w:rsid w:val="00BC2AE1"/>
    <w:rsid w:val="00BC5160"/>
    <w:rsid w:val="00BC5B73"/>
    <w:rsid w:val="00BC6ADF"/>
    <w:rsid w:val="00BC7E75"/>
    <w:rsid w:val="00BD2F60"/>
    <w:rsid w:val="00BD56D9"/>
    <w:rsid w:val="00BD5761"/>
    <w:rsid w:val="00BD6235"/>
    <w:rsid w:val="00BD66EA"/>
    <w:rsid w:val="00BE24EC"/>
    <w:rsid w:val="00BE278C"/>
    <w:rsid w:val="00BE6F99"/>
    <w:rsid w:val="00BF0CBE"/>
    <w:rsid w:val="00BF122F"/>
    <w:rsid w:val="00BF1DCA"/>
    <w:rsid w:val="00BF4F67"/>
    <w:rsid w:val="00BF58AC"/>
    <w:rsid w:val="00C006E9"/>
    <w:rsid w:val="00C00904"/>
    <w:rsid w:val="00C00A71"/>
    <w:rsid w:val="00C0307B"/>
    <w:rsid w:val="00C036C8"/>
    <w:rsid w:val="00C075BE"/>
    <w:rsid w:val="00C1048B"/>
    <w:rsid w:val="00C10D1B"/>
    <w:rsid w:val="00C11075"/>
    <w:rsid w:val="00C144A0"/>
    <w:rsid w:val="00C16C1D"/>
    <w:rsid w:val="00C17845"/>
    <w:rsid w:val="00C17A18"/>
    <w:rsid w:val="00C200D5"/>
    <w:rsid w:val="00C21518"/>
    <w:rsid w:val="00C229CC"/>
    <w:rsid w:val="00C22B92"/>
    <w:rsid w:val="00C2384A"/>
    <w:rsid w:val="00C23AE5"/>
    <w:rsid w:val="00C26B05"/>
    <w:rsid w:val="00C300FE"/>
    <w:rsid w:val="00C30F31"/>
    <w:rsid w:val="00C33DD7"/>
    <w:rsid w:val="00C3559A"/>
    <w:rsid w:val="00C37938"/>
    <w:rsid w:val="00C410C9"/>
    <w:rsid w:val="00C41549"/>
    <w:rsid w:val="00C41605"/>
    <w:rsid w:val="00C42BC0"/>
    <w:rsid w:val="00C43D6A"/>
    <w:rsid w:val="00C4509D"/>
    <w:rsid w:val="00C45BC2"/>
    <w:rsid w:val="00C516F2"/>
    <w:rsid w:val="00C51A32"/>
    <w:rsid w:val="00C5507D"/>
    <w:rsid w:val="00C5755F"/>
    <w:rsid w:val="00C621DF"/>
    <w:rsid w:val="00C623CB"/>
    <w:rsid w:val="00C7104A"/>
    <w:rsid w:val="00C7158E"/>
    <w:rsid w:val="00C729CB"/>
    <w:rsid w:val="00C74927"/>
    <w:rsid w:val="00C75ECA"/>
    <w:rsid w:val="00C76546"/>
    <w:rsid w:val="00C82D9B"/>
    <w:rsid w:val="00C87D01"/>
    <w:rsid w:val="00C92016"/>
    <w:rsid w:val="00C92AE2"/>
    <w:rsid w:val="00C93695"/>
    <w:rsid w:val="00CA3F49"/>
    <w:rsid w:val="00CA45E8"/>
    <w:rsid w:val="00CA56D4"/>
    <w:rsid w:val="00CA6C5D"/>
    <w:rsid w:val="00CA762E"/>
    <w:rsid w:val="00CA7F18"/>
    <w:rsid w:val="00CB3B9C"/>
    <w:rsid w:val="00CB5CC9"/>
    <w:rsid w:val="00CB6D30"/>
    <w:rsid w:val="00CB7DE8"/>
    <w:rsid w:val="00CC5BF9"/>
    <w:rsid w:val="00CC6CAB"/>
    <w:rsid w:val="00CC7F02"/>
    <w:rsid w:val="00CD414D"/>
    <w:rsid w:val="00CE4E02"/>
    <w:rsid w:val="00CE7805"/>
    <w:rsid w:val="00CF1F9D"/>
    <w:rsid w:val="00CF3455"/>
    <w:rsid w:val="00CF39DA"/>
    <w:rsid w:val="00CF5C17"/>
    <w:rsid w:val="00CF604F"/>
    <w:rsid w:val="00D00472"/>
    <w:rsid w:val="00D01213"/>
    <w:rsid w:val="00D01C61"/>
    <w:rsid w:val="00D05F97"/>
    <w:rsid w:val="00D07A1D"/>
    <w:rsid w:val="00D10216"/>
    <w:rsid w:val="00D1277C"/>
    <w:rsid w:val="00D12BA4"/>
    <w:rsid w:val="00D14F45"/>
    <w:rsid w:val="00D1536F"/>
    <w:rsid w:val="00D16893"/>
    <w:rsid w:val="00D1702E"/>
    <w:rsid w:val="00D22B4F"/>
    <w:rsid w:val="00D3074D"/>
    <w:rsid w:val="00D31683"/>
    <w:rsid w:val="00D34257"/>
    <w:rsid w:val="00D37CFA"/>
    <w:rsid w:val="00D4064F"/>
    <w:rsid w:val="00D43D10"/>
    <w:rsid w:val="00D44393"/>
    <w:rsid w:val="00D44A8A"/>
    <w:rsid w:val="00D45B44"/>
    <w:rsid w:val="00D461CA"/>
    <w:rsid w:val="00D5020E"/>
    <w:rsid w:val="00D5364F"/>
    <w:rsid w:val="00D53AEE"/>
    <w:rsid w:val="00D53D8E"/>
    <w:rsid w:val="00D56FCB"/>
    <w:rsid w:val="00D577D6"/>
    <w:rsid w:val="00D57A5E"/>
    <w:rsid w:val="00D60149"/>
    <w:rsid w:val="00D61994"/>
    <w:rsid w:val="00D62892"/>
    <w:rsid w:val="00D66263"/>
    <w:rsid w:val="00D6685E"/>
    <w:rsid w:val="00D67D0E"/>
    <w:rsid w:val="00D760A2"/>
    <w:rsid w:val="00D76F83"/>
    <w:rsid w:val="00D8073D"/>
    <w:rsid w:val="00D815DB"/>
    <w:rsid w:val="00D83707"/>
    <w:rsid w:val="00D86E89"/>
    <w:rsid w:val="00D9184B"/>
    <w:rsid w:val="00D92022"/>
    <w:rsid w:val="00D942C0"/>
    <w:rsid w:val="00D96413"/>
    <w:rsid w:val="00D97BA1"/>
    <w:rsid w:val="00DA1C07"/>
    <w:rsid w:val="00DA1E41"/>
    <w:rsid w:val="00DA2CC2"/>
    <w:rsid w:val="00DA31F0"/>
    <w:rsid w:val="00DA4E95"/>
    <w:rsid w:val="00DB2AD1"/>
    <w:rsid w:val="00DB3524"/>
    <w:rsid w:val="00DB506E"/>
    <w:rsid w:val="00DB5AFF"/>
    <w:rsid w:val="00DB5B0C"/>
    <w:rsid w:val="00DC1E71"/>
    <w:rsid w:val="00DC36A6"/>
    <w:rsid w:val="00DC4320"/>
    <w:rsid w:val="00DC4F63"/>
    <w:rsid w:val="00DC4FAD"/>
    <w:rsid w:val="00DC5832"/>
    <w:rsid w:val="00DC6C7F"/>
    <w:rsid w:val="00DC6CB6"/>
    <w:rsid w:val="00DD4DF0"/>
    <w:rsid w:val="00DD4F56"/>
    <w:rsid w:val="00DD6F1E"/>
    <w:rsid w:val="00DE6961"/>
    <w:rsid w:val="00DF0658"/>
    <w:rsid w:val="00DF13BE"/>
    <w:rsid w:val="00DF1FB7"/>
    <w:rsid w:val="00DF2D3A"/>
    <w:rsid w:val="00DF34C4"/>
    <w:rsid w:val="00DF4964"/>
    <w:rsid w:val="00DF5173"/>
    <w:rsid w:val="00E014C1"/>
    <w:rsid w:val="00E06720"/>
    <w:rsid w:val="00E07180"/>
    <w:rsid w:val="00E206DD"/>
    <w:rsid w:val="00E207FD"/>
    <w:rsid w:val="00E35E5E"/>
    <w:rsid w:val="00E44A6A"/>
    <w:rsid w:val="00E45E15"/>
    <w:rsid w:val="00E507A4"/>
    <w:rsid w:val="00E55589"/>
    <w:rsid w:val="00E60415"/>
    <w:rsid w:val="00E61AF4"/>
    <w:rsid w:val="00E63B87"/>
    <w:rsid w:val="00E67BF5"/>
    <w:rsid w:val="00E70CB3"/>
    <w:rsid w:val="00E71456"/>
    <w:rsid w:val="00E87300"/>
    <w:rsid w:val="00E9042E"/>
    <w:rsid w:val="00E90444"/>
    <w:rsid w:val="00E96F95"/>
    <w:rsid w:val="00EA1650"/>
    <w:rsid w:val="00EA3059"/>
    <w:rsid w:val="00EA465B"/>
    <w:rsid w:val="00EA4B60"/>
    <w:rsid w:val="00EA7832"/>
    <w:rsid w:val="00EB2340"/>
    <w:rsid w:val="00EB585A"/>
    <w:rsid w:val="00EB60CD"/>
    <w:rsid w:val="00EB696D"/>
    <w:rsid w:val="00EC1582"/>
    <w:rsid w:val="00EC36E6"/>
    <w:rsid w:val="00EC5580"/>
    <w:rsid w:val="00EC7253"/>
    <w:rsid w:val="00EC7FBF"/>
    <w:rsid w:val="00ED6A96"/>
    <w:rsid w:val="00ED7C52"/>
    <w:rsid w:val="00EE2237"/>
    <w:rsid w:val="00EE2BCA"/>
    <w:rsid w:val="00EE3000"/>
    <w:rsid w:val="00EE64ED"/>
    <w:rsid w:val="00EE6778"/>
    <w:rsid w:val="00EF337D"/>
    <w:rsid w:val="00EF5AF3"/>
    <w:rsid w:val="00EF7B1B"/>
    <w:rsid w:val="00EF7E65"/>
    <w:rsid w:val="00F01DF5"/>
    <w:rsid w:val="00F048DE"/>
    <w:rsid w:val="00F108B3"/>
    <w:rsid w:val="00F15735"/>
    <w:rsid w:val="00F167C1"/>
    <w:rsid w:val="00F2103A"/>
    <w:rsid w:val="00F21326"/>
    <w:rsid w:val="00F25321"/>
    <w:rsid w:val="00F256C0"/>
    <w:rsid w:val="00F27DA5"/>
    <w:rsid w:val="00F347A5"/>
    <w:rsid w:val="00F35BD6"/>
    <w:rsid w:val="00F37D2C"/>
    <w:rsid w:val="00F40000"/>
    <w:rsid w:val="00F40068"/>
    <w:rsid w:val="00F4065F"/>
    <w:rsid w:val="00F4480D"/>
    <w:rsid w:val="00F45E82"/>
    <w:rsid w:val="00F56E46"/>
    <w:rsid w:val="00F57D23"/>
    <w:rsid w:val="00F61410"/>
    <w:rsid w:val="00F62B98"/>
    <w:rsid w:val="00F63BC0"/>
    <w:rsid w:val="00F64DD7"/>
    <w:rsid w:val="00F803E7"/>
    <w:rsid w:val="00F821D8"/>
    <w:rsid w:val="00F836B9"/>
    <w:rsid w:val="00F840F4"/>
    <w:rsid w:val="00F85856"/>
    <w:rsid w:val="00F86BCA"/>
    <w:rsid w:val="00F92A82"/>
    <w:rsid w:val="00F9344E"/>
    <w:rsid w:val="00F9639A"/>
    <w:rsid w:val="00F969E6"/>
    <w:rsid w:val="00F96D96"/>
    <w:rsid w:val="00FA0CD7"/>
    <w:rsid w:val="00FA2BFA"/>
    <w:rsid w:val="00FB64CE"/>
    <w:rsid w:val="00FB7CF8"/>
    <w:rsid w:val="00FC1D85"/>
    <w:rsid w:val="00FC3196"/>
    <w:rsid w:val="00FC4CE9"/>
    <w:rsid w:val="00FC63AC"/>
    <w:rsid w:val="00FC70A0"/>
    <w:rsid w:val="00FD034C"/>
    <w:rsid w:val="00FD0CD0"/>
    <w:rsid w:val="00FD1ABC"/>
    <w:rsid w:val="00FD1D43"/>
    <w:rsid w:val="00FD33D5"/>
    <w:rsid w:val="00FD371E"/>
    <w:rsid w:val="00FD6D63"/>
    <w:rsid w:val="00FD715A"/>
    <w:rsid w:val="00FD76BA"/>
    <w:rsid w:val="00FE0963"/>
    <w:rsid w:val="00FE5395"/>
    <w:rsid w:val="00FE6329"/>
    <w:rsid w:val="00FE7913"/>
    <w:rsid w:val="00FF0571"/>
    <w:rsid w:val="00FF44FF"/>
    <w:rsid w:val="47EA12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68" w:lineRule="auto"/>
      <w:ind w:left="10" w:hanging="10"/>
    </w:pPr>
    <w:rPr>
      <w:rFonts w:ascii="Arial" w:hAnsi="Arial" w:eastAsia="黑体" w:cs="Arial"/>
      <w:color w:val="000000"/>
      <w:sz w:val="21"/>
      <w:szCs w:val="22"/>
      <w:lang w:val="en-GB" w:eastAsia="de-DE" w:bidi="ar-SA"/>
    </w:rPr>
  </w:style>
  <w:style w:type="paragraph" w:styleId="2">
    <w:name w:val="heading 1"/>
    <w:next w:val="1"/>
    <w:link w:val="16"/>
    <w:unhideWhenUsed/>
    <w:qFormat/>
    <w:uiPriority w:val="9"/>
    <w:pPr>
      <w:keepNext/>
      <w:keepLines/>
      <w:spacing w:after="3" w:line="259" w:lineRule="auto"/>
      <w:ind w:left="10" w:hanging="10"/>
      <w:outlineLvl w:val="0"/>
    </w:pPr>
    <w:rPr>
      <w:rFonts w:ascii="Arial" w:hAnsi="Arial" w:eastAsia="Arial" w:cs="Arial"/>
      <w:b/>
      <w:color w:val="000000"/>
      <w:sz w:val="23"/>
      <w:szCs w:val="22"/>
      <w:lang w:val="de-DE" w:eastAsia="de-DE" w:bidi="ar-SA"/>
    </w:rPr>
  </w:style>
  <w:style w:type="paragraph" w:styleId="3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3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5">
    <w:name w:val="Balloon Text"/>
    <w:basedOn w:val="1"/>
    <w:link w:val="21"/>
    <w:semiHidden/>
    <w:unhideWhenUsed/>
    <w:qFormat/>
    <w:uiPriority w:val="99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536"/>
        <w:tab w:val="right" w:pos="9072"/>
      </w:tabs>
      <w:spacing w:line="240" w:lineRule="auto"/>
    </w:pPr>
  </w:style>
  <w:style w:type="paragraph" w:styleId="7">
    <w:name w:val="header"/>
    <w:basedOn w:val="1"/>
    <w:link w:val="19"/>
    <w:semiHidden/>
    <w:unhideWhenUsed/>
    <w:qFormat/>
    <w:uiPriority w:val="99"/>
    <w:pPr>
      <w:tabs>
        <w:tab w:val="center" w:pos="4536"/>
        <w:tab w:val="right" w:pos="9072"/>
      </w:tabs>
      <w:spacing w:line="240" w:lineRule="auto"/>
    </w:pPr>
  </w:style>
  <w:style w:type="paragraph" w:styleId="8">
    <w:name w:val="toc 1"/>
    <w:basedOn w:val="1"/>
    <w:next w:val="1"/>
    <w:autoRedefine/>
    <w:unhideWhenUsed/>
    <w:qFormat/>
    <w:uiPriority w:val="39"/>
    <w:pPr>
      <w:spacing w:after="100"/>
      <w:ind w:left="0"/>
    </w:pPr>
  </w:style>
  <w:style w:type="paragraph" w:styleId="9">
    <w:name w:val="annotation subject"/>
    <w:basedOn w:val="4"/>
    <w:next w:val="4"/>
    <w:link w:val="24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customStyle="1" w:styleId="16">
    <w:name w:val="Heading 1 Char"/>
    <w:link w:val="2"/>
    <w:qFormat/>
    <w:uiPriority w:val="0"/>
    <w:rPr>
      <w:rFonts w:ascii="Arial" w:hAnsi="Arial" w:eastAsia="Arial" w:cs="Arial"/>
      <w:b/>
      <w:color w:val="000000"/>
      <w:sz w:val="23"/>
    </w:rPr>
  </w:style>
  <w:style w:type="table" w:customStyle="1" w:styleId="17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Header Char"/>
    <w:basedOn w:val="12"/>
    <w:link w:val="7"/>
    <w:semiHidden/>
    <w:qFormat/>
    <w:uiPriority w:val="99"/>
    <w:rPr>
      <w:rFonts w:ascii="Arial" w:hAnsi="Arial" w:eastAsia="Arial" w:cs="Arial"/>
      <w:color w:val="000000"/>
      <w:sz w:val="21"/>
    </w:rPr>
  </w:style>
  <w:style w:type="character" w:customStyle="1" w:styleId="20">
    <w:name w:val="Footer Char"/>
    <w:basedOn w:val="12"/>
    <w:link w:val="6"/>
    <w:qFormat/>
    <w:uiPriority w:val="99"/>
    <w:rPr>
      <w:rFonts w:ascii="Arial" w:hAnsi="Arial" w:eastAsia="Arial" w:cs="Arial"/>
      <w:color w:val="000000"/>
      <w:sz w:val="21"/>
    </w:rPr>
  </w:style>
  <w:style w:type="character" w:customStyle="1" w:styleId="21">
    <w:name w:val="Balloon Text Char"/>
    <w:basedOn w:val="12"/>
    <w:link w:val="5"/>
    <w:semiHidden/>
    <w:qFormat/>
    <w:uiPriority w:val="99"/>
    <w:rPr>
      <w:rFonts w:ascii="Segoe UI" w:hAnsi="Segoe UI" w:eastAsia="Arial" w:cs="Segoe UI"/>
      <w:color w:val="000000"/>
      <w:sz w:val="18"/>
      <w:szCs w:val="18"/>
    </w:rPr>
  </w:style>
  <w:style w:type="paragraph" w:customStyle="1" w:styleId="22">
    <w:name w:val="TOC Heading"/>
    <w:basedOn w:val="2"/>
    <w:next w:val="1"/>
    <w:unhideWhenUsed/>
    <w:qFormat/>
    <w:uiPriority w:val="39"/>
    <w:pPr>
      <w:spacing w:before="240" w:after="0"/>
      <w:ind w:left="0" w:firstLine="0"/>
      <w:outlineLvl w:val="9"/>
    </w:pPr>
    <w:rPr>
      <w:rFonts w:asciiTheme="majorHAnsi" w:hAnsiTheme="majorHAnsi" w:eastAsiaTheme="majorEastAsia" w:cstheme="majorBidi"/>
      <w:b w:val="0"/>
      <w:color w:val="2F5597" w:themeColor="accent1" w:themeShade="BF"/>
      <w:sz w:val="32"/>
      <w:szCs w:val="32"/>
      <w:lang w:val="en-US" w:eastAsia="en-US"/>
    </w:rPr>
  </w:style>
  <w:style w:type="character" w:customStyle="1" w:styleId="23">
    <w:name w:val="Comment Text Char"/>
    <w:basedOn w:val="12"/>
    <w:link w:val="4"/>
    <w:qFormat/>
    <w:uiPriority w:val="99"/>
    <w:rPr>
      <w:rFonts w:ascii="Arial" w:hAnsi="Arial" w:eastAsia="黑体" w:cs="Arial"/>
      <w:color w:val="000000"/>
      <w:sz w:val="20"/>
      <w:szCs w:val="20"/>
    </w:rPr>
  </w:style>
  <w:style w:type="character" w:customStyle="1" w:styleId="24">
    <w:name w:val="Comment Subject Char"/>
    <w:basedOn w:val="23"/>
    <w:link w:val="9"/>
    <w:semiHidden/>
    <w:qFormat/>
    <w:uiPriority w:val="99"/>
    <w:rPr>
      <w:rFonts w:ascii="Arial" w:hAnsi="Arial" w:eastAsia="黑体" w:cs="Arial"/>
      <w:b/>
      <w:bCs/>
      <w:color w:val="000000"/>
      <w:sz w:val="20"/>
      <w:szCs w:val="20"/>
    </w:rPr>
  </w:style>
  <w:style w:type="character" w:customStyle="1" w:styleId="25">
    <w:name w:val="Nicht aufgelöste Erwähnung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Nicht aufgelöste Erwähnung2"/>
    <w:basedOn w:val="12"/>
    <w:semiHidden/>
    <w:unhideWhenUsed/>
    <w:uiPriority w:val="99"/>
    <w:rPr>
      <w:color w:val="605E5C"/>
      <w:shd w:val="clear" w:color="auto" w:fill="E1DFDD"/>
    </w:rPr>
  </w:style>
  <w:style w:type="paragraph" w:customStyle="1" w:styleId="27">
    <w:name w:val="Revision"/>
    <w:hidden/>
    <w:semiHidden/>
    <w:qFormat/>
    <w:uiPriority w:val="99"/>
    <w:pPr>
      <w:spacing w:after="0" w:line="240" w:lineRule="auto"/>
    </w:pPr>
    <w:rPr>
      <w:rFonts w:ascii="Arial" w:hAnsi="Arial" w:eastAsia="黑体" w:cs="Arial"/>
      <w:color w:val="000000"/>
      <w:sz w:val="21"/>
      <w:szCs w:val="22"/>
      <w:lang w:val="de-DE" w:eastAsia="de-DE" w:bidi="ar-SA"/>
    </w:rPr>
  </w:style>
  <w:style w:type="character" w:customStyle="1" w:styleId="28">
    <w:name w:val="Heading 3 Char"/>
    <w:basedOn w:val="12"/>
    <w:link w:val="3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table" w:customStyle="1" w:styleId="29">
    <w:name w:val="Table Grid1"/>
    <w:basedOn w:val="10"/>
    <w:qFormat/>
    <w:uiPriority w:val="59"/>
    <w:pPr>
      <w:spacing w:after="0" w:line="240" w:lineRule="auto"/>
    </w:pPr>
    <w:rPr>
      <w:rFonts w:ascii="Calibri" w:hAnsi="Calibri" w:eastAsia="宋体" w:cs="Times New Roman"/>
      <w:sz w:val="20"/>
      <w:szCs w:val="20"/>
      <w:lang w:eastAsia="zh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ela\AppData\Local\Temp\ORG-F3.1%20OPD-Crops&#20316;&#29289;%202018-09-05z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56DEC8-D703-4188-BB83-E3ACE7C4BC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ORG-F3.1 OPD-Crops作物 2018-09-05z</Template>
  <Pages>5</Pages>
  <Words>1263</Words>
  <Characters>7345</Characters>
  <Lines>81</Lines>
  <Paragraphs>22</Paragraphs>
  <TotalTime>319</TotalTime>
  <ScaleCrop>false</ScaleCrop>
  <LinksUpToDate>false</LinksUpToDate>
  <CharactersWithSpaces>8475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2026-03-05T15:53:00Z</dcterms:created>
  <dc:creator>M. Melapie</dc:creator>
  <cp:lastModifiedBy>何小怪</cp:lastModifiedBy>
  <cp:lastPrinted>2025-04-22T10:07:00Z</cp:lastPrinted>
  <dcterms:modified xsi:type="dcterms:W3CDTF">2026-08-27T06:03:25Z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0DAD6092013F4AFEACBE16A842BA46E0_13</vt:lpwstr>
  </property>
</Properties>
</file>